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EDF12" w14:textId="7D6E5832" w:rsidR="00930E90" w:rsidRPr="00C0033A" w:rsidRDefault="00930E90" w:rsidP="00C0033A">
      <w:pPr>
        <w:pStyle w:val="Heading1"/>
        <w:spacing w:before="120"/>
        <w:jc w:val="center"/>
        <w:rPr>
          <w:rFonts w:ascii="Calibri" w:hAnsi="Calibri" w:cs="Calibri"/>
          <w:b/>
          <w:bCs/>
        </w:rPr>
      </w:pPr>
      <w:r w:rsidRPr="00C0033A">
        <w:rPr>
          <w:rFonts w:ascii="Calibri" w:hAnsi="Calibri" w:cs="Calibri"/>
          <w:b/>
          <w:bCs/>
        </w:rPr>
        <w:t xml:space="preserve">Raport interviu </w:t>
      </w:r>
      <w:r w:rsidR="00E32141" w:rsidRPr="00C0033A">
        <w:rPr>
          <w:rFonts w:ascii="Calibri" w:hAnsi="Calibri" w:cs="Calibri"/>
          <w:b/>
          <w:bCs/>
        </w:rPr>
        <w:t>actor cheie regional</w:t>
      </w:r>
    </w:p>
    <w:p w14:paraId="790D84C6" w14:textId="77777777" w:rsidR="00C0033A" w:rsidRDefault="00C0033A" w:rsidP="00C0033A">
      <w:pPr>
        <w:rPr>
          <w:rFonts w:ascii="Calibri" w:hAnsi="Calibri" w:cs="Calibri"/>
          <w:color w:val="156082" w:themeColor="accent1"/>
          <w:sz w:val="28"/>
          <w:szCs w:val="28"/>
        </w:rPr>
      </w:pPr>
    </w:p>
    <w:p w14:paraId="74C7A092" w14:textId="77777777" w:rsidR="005437EA" w:rsidRPr="004258AC" w:rsidRDefault="005437EA" w:rsidP="005437EA">
      <w:pPr>
        <w:rPr>
          <w:rFonts w:ascii="Calibri" w:hAnsi="Calibri" w:cs="Calibri"/>
          <w:color w:val="156082" w:themeColor="accent1"/>
          <w:sz w:val="28"/>
          <w:szCs w:val="28"/>
        </w:rPr>
      </w:pPr>
      <w:r>
        <w:rPr>
          <w:rFonts w:ascii="Calibri" w:hAnsi="Calibri" w:cs="Calibri"/>
          <w:color w:val="156082" w:themeColor="accent1"/>
          <w:sz w:val="28"/>
          <w:szCs w:val="28"/>
        </w:rPr>
        <w:t>Detalii metodologice</w:t>
      </w:r>
    </w:p>
    <w:tbl>
      <w:tblPr>
        <w:tblStyle w:val="GridTable2-Accent1"/>
        <w:tblW w:w="0" w:type="auto"/>
        <w:tblLook w:val="04A0" w:firstRow="1" w:lastRow="0" w:firstColumn="1" w:lastColumn="0" w:noHBand="0" w:noVBand="1"/>
      </w:tblPr>
      <w:tblGrid>
        <w:gridCol w:w="1933"/>
        <w:gridCol w:w="7139"/>
      </w:tblGrid>
      <w:tr w:rsidR="005437EA" w:rsidRPr="00C22AA1" w14:paraId="5460C15D" w14:textId="77777777" w:rsidTr="00C619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680357"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Tip activitate</w:t>
            </w:r>
          </w:p>
        </w:tc>
        <w:tc>
          <w:tcPr>
            <w:tcW w:w="0" w:type="auto"/>
            <w:hideMark/>
          </w:tcPr>
          <w:p w14:paraId="1654F5A7" w14:textId="77777777" w:rsidR="005437EA" w:rsidRPr="00C22AA1" w:rsidRDefault="005437EA" w:rsidP="00C6197A">
            <w:pPr>
              <w:spacing w:line="259" w:lineRule="auto"/>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sidRPr="00C22AA1">
              <w:rPr>
                <w:rFonts w:ascii="Calibri" w:hAnsi="Calibri" w:cs="Calibri"/>
                <w:b w:val="0"/>
                <w:bCs w:val="0"/>
              </w:rPr>
              <w:t>Interviu semi-structurat</w:t>
            </w:r>
          </w:p>
        </w:tc>
      </w:tr>
      <w:tr w:rsidR="005437EA" w:rsidRPr="00C22AA1" w14:paraId="1B82CC28"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E6E162"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Tema</w:t>
            </w:r>
          </w:p>
        </w:tc>
        <w:tc>
          <w:tcPr>
            <w:tcW w:w="0" w:type="auto"/>
            <w:hideMark/>
          </w:tcPr>
          <w:p w14:paraId="1A6122DA" w14:textId="77777777" w:rsidR="005437EA" w:rsidRPr="00C22AA1" w:rsidRDefault="005437EA" w:rsidP="00C6197A">
            <w:pPr>
              <w:spacing w:line="259"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Evaluarea intervențiilor aferente OS 1.2 </w:t>
            </w:r>
            <w:r>
              <w:rPr>
                <w:rFonts w:ascii="Calibri" w:hAnsi="Calibri" w:cs="Calibri"/>
              </w:rPr>
              <w:t xml:space="preserve">- </w:t>
            </w:r>
            <w:r w:rsidRPr="00C22AA1">
              <w:rPr>
                <w:rFonts w:ascii="Calibri" w:hAnsi="Calibri" w:cs="Calibri"/>
              </w:rPr>
              <w:t>Digitalizarea IMM-urilor în cadrul PR NV 2021</w:t>
            </w:r>
            <w:r>
              <w:rPr>
                <w:rFonts w:ascii="Calibri" w:hAnsi="Calibri" w:cs="Calibri"/>
              </w:rPr>
              <w:t>-</w:t>
            </w:r>
            <w:r w:rsidRPr="00C22AA1">
              <w:rPr>
                <w:rFonts w:ascii="Calibri" w:hAnsi="Calibri" w:cs="Calibri"/>
              </w:rPr>
              <w:t>2027</w:t>
            </w:r>
          </w:p>
        </w:tc>
      </w:tr>
      <w:tr w:rsidR="005437EA" w:rsidRPr="00C22AA1" w14:paraId="1F46ABAE"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03DECE89"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Data desfășurării</w:t>
            </w:r>
          </w:p>
        </w:tc>
        <w:tc>
          <w:tcPr>
            <w:tcW w:w="0" w:type="auto"/>
            <w:hideMark/>
          </w:tcPr>
          <w:p w14:paraId="15A6137F" w14:textId="77777777" w:rsidR="005437EA" w:rsidRPr="00C22AA1" w:rsidRDefault="005437EA" w:rsidP="00C6197A">
            <w:pPr>
              <w:spacing w:line="259"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16.04.2026, ora 12:00</w:t>
            </w:r>
          </w:p>
        </w:tc>
      </w:tr>
      <w:tr w:rsidR="005437EA" w:rsidRPr="00C22AA1" w14:paraId="1411F95B"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35030E"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Formatul întâlnirii</w:t>
            </w:r>
          </w:p>
        </w:tc>
        <w:tc>
          <w:tcPr>
            <w:tcW w:w="0" w:type="auto"/>
            <w:hideMark/>
          </w:tcPr>
          <w:p w14:paraId="0DC32FEB" w14:textId="77777777" w:rsidR="005437EA" w:rsidRPr="00C22AA1" w:rsidRDefault="005437EA" w:rsidP="00C6197A">
            <w:pPr>
              <w:spacing w:line="259"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Online </w:t>
            </w:r>
          </w:p>
        </w:tc>
      </w:tr>
      <w:tr w:rsidR="005437EA" w:rsidRPr="00C22AA1" w14:paraId="321461B8"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1097C744"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Participanți / instituții</w:t>
            </w:r>
          </w:p>
        </w:tc>
        <w:tc>
          <w:tcPr>
            <w:tcW w:w="0" w:type="auto"/>
            <w:hideMark/>
          </w:tcPr>
          <w:p w14:paraId="29C43FD1" w14:textId="77777777" w:rsidR="005437EA" w:rsidRDefault="005437EA" w:rsidP="00C6197A">
            <w:pPr>
              <w:spacing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10272">
              <w:rPr>
                <w:rFonts w:ascii="Calibri" w:hAnsi="Calibri" w:cs="Calibri"/>
              </w:rPr>
              <w:t xml:space="preserve">Reprezentant </w:t>
            </w:r>
            <w:r w:rsidRPr="002E4823">
              <w:rPr>
                <w:rFonts w:ascii="Calibri" w:hAnsi="Calibri" w:cs="Calibri"/>
              </w:rPr>
              <w:t>ACRAFE</w:t>
            </w:r>
            <w:r w:rsidRPr="00210272">
              <w:rPr>
                <w:rFonts w:ascii="Calibri" w:hAnsi="Calibri" w:cs="Calibri"/>
              </w:rPr>
              <w:t xml:space="preserve"> </w:t>
            </w:r>
            <w:r>
              <w:rPr>
                <w:rFonts w:ascii="Calibri" w:hAnsi="Calibri" w:cs="Calibri"/>
              </w:rPr>
              <w:t>-</w:t>
            </w:r>
            <w:r w:rsidRPr="00210272">
              <w:rPr>
                <w:rFonts w:ascii="Calibri" w:hAnsi="Calibri" w:cs="Calibri"/>
              </w:rPr>
              <w:t xml:space="preserve"> actor relevant la nivel regional în domeniul consultanței pentru accesarea fondurilor europene și al digitalizării IMM-urilor</w:t>
            </w:r>
          </w:p>
          <w:p w14:paraId="68D0ECAC" w14:textId="77777777" w:rsidR="005437EA" w:rsidRPr="00C22AA1" w:rsidRDefault="005437EA" w:rsidP="00C6197A">
            <w:pPr>
              <w:spacing w:after="120"/>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 xml:space="preserve">Reprezentanți ai echipei de evaluare din partea </w:t>
            </w:r>
            <w:r w:rsidRPr="00EE1F0B">
              <w:rPr>
                <w:rFonts w:ascii="Calibri" w:hAnsi="Calibri" w:cs="Calibri"/>
              </w:rPr>
              <w:t>t33 SRL</w:t>
            </w:r>
          </w:p>
        </w:tc>
      </w:tr>
      <w:tr w:rsidR="005437EA" w:rsidRPr="00C22AA1" w14:paraId="0D35A608"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F5A483"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Rolurile participanților</w:t>
            </w:r>
          </w:p>
        </w:tc>
        <w:tc>
          <w:tcPr>
            <w:tcW w:w="0" w:type="auto"/>
            <w:hideMark/>
          </w:tcPr>
          <w:p w14:paraId="34B5192C" w14:textId="77777777" w:rsidR="005437EA" w:rsidRDefault="005437EA" w:rsidP="00C6197A">
            <w:pPr>
              <w:spacing w:after="120"/>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100B97">
              <w:rPr>
                <w:rFonts w:ascii="Calibri" w:hAnsi="Calibri" w:cs="Calibri"/>
              </w:rPr>
              <w:t>Expert / consultant implicat în pregătirea și implementarea proiectelor de digitalizare pentru IMM-uri și în activități de consultanță privind accesarea finanțărilor europene</w:t>
            </w:r>
          </w:p>
          <w:p w14:paraId="22936FD3" w14:textId="77777777" w:rsidR="005437EA" w:rsidRPr="00C22AA1" w:rsidRDefault="005437EA" w:rsidP="00C6197A">
            <w:pPr>
              <w:spacing w:after="120"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Pr>
                <w:rFonts w:ascii="Calibri" w:hAnsi="Calibri" w:cs="Calibri"/>
              </w:rPr>
              <w:t>Experți din partea evaluatorului (t33 SRL): Expert cu rol de coordonator, Expert evaluare, Personal administrativ</w:t>
            </w:r>
          </w:p>
        </w:tc>
      </w:tr>
      <w:tr w:rsidR="005437EA" w:rsidRPr="00C22AA1" w14:paraId="4F01FFAD"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5E2F331B"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Criteriul de selecție al participanților</w:t>
            </w:r>
          </w:p>
        </w:tc>
        <w:tc>
          <w:tcPr>
            <w:tcW w:w="0" w:type="auto"/>
            <w:hideMark/>
          </w:tcPr>
          <w:p w14:paraId="53C88779" w14:textId="77777777" w:rsidR="005437EA" w:rsidRPr="00C22AA1" w:rsidRDefault="005437EA" w:rsidP="00C6197A">
            <w:pPr>
              <w:spacing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9338B">
              <w:rPr>
                <w:rFonts w:ascii="Calibri" w:hAnsi="Calibri" w:cs="Calibri"/>
              </w:rPr>
              <w:t>Participantul a fost selectat pe baza experienței relevante în domeniul digitalizării IMM-urilor și a implicării directe în elaborarea și implementarea proiectelor finanțate prin programe europene</w:t>
            </w:r>
          </w:p>
        </w:tc>
      </w:tr>
      <w:tr w:rsidR="005437EA" w:rsidRPr="00C22AA1" w14:paraId="6758FA52"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BA7E12"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Ghid utilizat</w:t>
            </w:r>
          </w:p>
        </w:tc>
        <w:tc>
          <w:tcPr>
            <w:tcW w:w="0" w:type="auto"/>
            <w:hideMark/>
          </w:tcPr>
          <w:p w14:paraId="7F83336E" w14:textId="77777777" w:rsidR="005437EA" w:rsidRPr="00C22AA1" w:rsidRDefault="005437EA"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22AA1">
              <w:rPr>
                <w:rFonts w:ascii="Calibri" w:hAnsi="Calibri" w:cs="Calibri"/>
              </w:rPr>
              <w:t xml:space="preserve">Grila de interviu inclusă în Anexa </w:t>
            </w:r>
            <w:r>
              <w:rPr>
                <w:rFonts w:ascii="Calibri" w:hAnsi="Calibri" w:cs="Calibri"/>
              </w:rPr>
              <w:t xml:space="preserve">9.2 - </w:t>
            </w:r>
            <w:r w:rsidRPr="00675CFB">
              <w:rPr>
                <w:rFonts w:ascii="Calibri" w:hAnsi="Calibri" w:cs="Calibri"/>
              </w:rPr>
              <w:t>Metodologia utilizată, inclusiv instrumentele de evaluare</w:t>
            </w:r>
          </w:p>
        </w:tc>
      </w:tr>
      <w:tr w:rsidR="005437EA" w:rsidRPr="00C22AA1" w14:paraId="621A8D62" w14:textId="77777777" w:rsidTr="00C6197A">
        <w:tc>
          <w:tcPr>
            <w:cnfStyle w:val="001000000000" w:firstRow="0" w:lastRow="0" w:firstColumn="1" w:lastColumn="0" w:oddVBand="0" w:evenVBand="0" w:oddHBand="0" w:evenHBand="0" w:firstRowFirstColumn="0" w:firstRowLastColumn="0" w:lastRowFirstColumn="0" w:lastRowLastColumn="0"/>
            <w:tcW w:w="0" w:type="auto"/>
            <w:hideMark/>
          </w:tcPr>
          <w:p w14:paraId="5B880344"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Teme discutate</w:t>
            </w:r>
          </w:p>
        </w:tc>
        <w:tc>
          <w:tcPr>
            <w:tcW w:w="0" w:type="auto"/>
            <w:hideMark/>
          </w:tcPr>
          <w:p w14:paraId="0BF21BA0" w14:textId="77777777" w:rsidR="005437EA" w:rsidRPr="00C22AA1" w:rsidRDefault="005437EA" w:rsidP="00C6197A">
            <w:pPr>
              <w:spacing w:line="259"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09338B">
              <w:rPr>
                <w:rFonts w:ascii="Calibri" w:hAnsi="Calibri" w:cs="Calibri"/>
              </w:rPr>
              <w:t>Relevanța intervențiilor pentru IMM-uri; raportul cost–beneficiu; nevoi neacoperite privind digitalizarea; dificultăți administrative și de implementare; eligibilitatea cheltuielilor; predictibilitatea procesului de evaluare; efectele digitalizării asupra competitivității și eficienței operaționale; capacitatea administrativă a beneficiarilor; recomandări pentru viitoarele intervenții</w:t>
            </w:r>
          </w:p>
        </w:tc>
      </w:tr>
      <w:tr w:rsidR="005437EA" w:rsidRPr="00C22AA1" w14:paraId="3FBE2807" w14:textId="77777777" w:rsidTr="00C619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AED4A6" w14:textId="77777777" w:rsidR="005437EA" w:rsidRPr="00C22AA1" w:rsidRDefault="005437EA" w:rsidP="00C6197A">
            <w:pPr>
              <w:spacing w:line="259" w:lineRule="auto"/>
              <w:rPr>
                <w:rFonts w:ascii="Calibri" w:hAnsi="Calibri" w:cs="Calibri"/>
                <w:b w:val="0"/>
                <w:bCs w:val="0"/>
              </w:rPr>
            </w:pPr>
            <w:r w:rsidRPr="00C22AA1">
              <w:rPr>
                <w:rFonts w:ascii="Calibri" w:hAnsi="Calibri" w:cs="Calibri"/>
                <w:b w:val="0"/>
                <w:bCs w:val="0"/>
              </w:rPr>
              <w:t>Modul de validare a notelor și concluziilor</w:t>
            </w:r>
          </w:p>
        </w:tc>
        <w:tc>
          <w:tcPr>
            <w:tcW w:w="0" w:type="auto"/>
            <w:hideMark/>
          </w:tcPr>
          <w:p w14:paraId="6120BB4B" w14:textId="77777777" w:rsidR="005437EA" w:rsidRPr="00C22AA1" w:rsidRDefault="005437EA" w:rsidP="00C6197A">
            <w:pPr>
              <w:spacing w:line="259"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5437EA">
              <w:rPr>
                <w:rFonts w:ascii="Calibri" w:hAnsi="Calibri" w:cs="Calibri"/>
              </w:rPr>
              <w:t>Concluziile au fost elaborate pe baza notelor de interviu și validate intern în cadrul echipei de evaluare prin corelarea cu informațiile rezultate din analiza documentară, sondaj și alte interviuri realizate în cadrul evaluării</w:t>
            </w:r>
          </w:p>
        </w:tc>
      </w:tr>
    </w:tbl>
    <w:p w14:paraId="433B11BE" w14:textId="77777777" w:rsidR="00930E90" w:rsidRPr="002E4823" w:rsidRDefault="00930E90" w:rsidP="00930E90">
      <w:pPr>
        <w:rPr>
          <w:rFonts w:ascii="Calibri" w:hAnsi="Calibri" w:cs="Calibri"/>
        </w:rPr>
      </w:pPr>
    </w:p>
    <w:p w14:paraId="029CCEAC" w14:textId="188A0AC2" w:rsidR="00930E90" w:rsidRPr="00930E90" w:rsidRDefault="00930E90" w:rsidP="00930E90">
      <w:pPr>
        <w:jc w:val="both"/>
        <w:rPr>
          <w:rFonts w:ascii="Calibri" w:eastAsiaTheme="majorEastAsia" w:hAnsi="Calibri" w:cs="Calibri"/>
          <w:color w:val="0F4761" w:themeColor="accent1" w:themeShade="BF"/>
          <w:sz w:val="28"/>
          <w:szCs w:val="28"/>
        </w:rPr>
      </w:pPr>
      <w:r w:rsidRPr="00930E90">
        <w:rPr>
          <w:rFonts w:ascii="Calibri" w:eastAsiaTheme="majorEastAsia" w:hAnsi="Calibri" w:cs="Calibri"/>
          <w:color w:val="0F4761" w:themeColor="accent1" w:themeShade="BF"/>
          <w:sz w:val="28"/>
          <w:szCs w:val="28"/>
        </w:rPr>
        <w:t>Introducere</w:t>
      </w:r>
    </w:p>
    <w:p w14:paraId="57534753" w14:textId="3CCA9119" w:rsidR="00930E90" w:rsidRPr="00930E90" w:rsidRDefault="00930E90" w:rsidP="00153E2F">
      <w:pPr>
        <w:pStyle w:val="NormalWeb"/>
        <w:spacing w:before="120" w:beforeAutospacing="0" w:after="120" w:afterAutospacing="0" w:line="276" w:lineRule="auto"/>
        <w:jc w:val="both"/>
        <w:rPr>
          <w:rFonts w:ascii="Calibri" w:hAnsi="Calibri" w:cs="Calibri"/>
          <w:sz w:val="22"/>
          <w:szCs w:val="22"/>
        </w:rPr>
      </w:pPr>
      <w:r w:rsidRPr="00930E90">
        <w:rPr>
          <w:rFonts w:ascii="Calibri" w:hAnsi="Calibri" w:cs="Calibri"/>
          <w:sz w:val="22"/>
          <w:szCs w:val="22"/>
        </w:rPr>
        <w:t>Interviul a fost realizat cu</w:t>
      </w:r>
      <w:r w:rsidR="004F7A05">
        <w:rPr>
          <w:rFonts w:ascii="Calibri" w:hAnsi="Calibri" w:cs="Calibri"/>
          <w:sz w:val="22"/>
          <w:szCs w:val="22"/>
        </w:rPr>
        <w:t xml:space="preserve"> </w:t>
      </w:r>
      <w:r w:rsidRPr="00930E90">
        <w:rPr>
          <w:rFonts w:ascii="Calibri" w:hAnsi="Calibri" w:cs="Calibri"/>
          <w:sz w:val="22"/>
          <w:szCs w:val="22"/>
        </w:rPr>
        <w:t xml:space="preserve">actor relevant la nivel regional în domeniul consultanței pentru accesarea fondurilor europene și al digitalizării întreprinderilor mici și mijlocii. Discuția s-a desfășurat în contextul evaluării intervențiilor </w:t>
      </w:r>
      <w:r w:rsidRPr="00930E90">
        <w:rPr>
          <w:rFonts w:ascii="Calibri" w:hAnsi="Calibri" w:cs="Calibri"/>
          <w:b/>
          <w:bCs/>
          <w:sz w:val="22"/>
          <w:szCs w:val="22"/>
        </w:rPr>
        <w:t>aferente Obiectivului Specific 1.2 - Digitalizarea IMM-urilor</w:t>
      </w:r>
      <w:r w:rsidRPr="00930E90">
        <w:rPr>
          <w:rFonts w:ascii="Calibri" w:hAnsi="Calibri" w:cs="Calibri"/>
          <w:sz w:val="22"/>
          <w:szCs w:val="22"/>
        </w:rPr>
        <w:t>, finanțate prin Programul Regional Nord-Vest.</w:t>
      </w:r>
    </w:p>
    <w:p w14:paraId="30E42E3E" w14:textId="5E1893D7" w:rsidR="00930E90" w:rsidRPr="00930E90" w:rsidRDefault="00930E90" w:rsidP="00153E2F">
      <w:pPr>
        <w:pStyle w:val="NormalWeb"/>
        <w:spacing w:before="120" w:beforeAutospacing="0" w:after="120" w:afterAutospacing="0" w:line="276" w:lineRule="auto"/>
        <w:jc w:val="both"/>
        <w:rPr>
          <w:rFonts w:ascii="Calibri" w:hAnsi="Calibri" w:cs="Calibri"/>
          <w:sz w:val="22"/>
          <w:szCs w:val="22"/>
        </w:rPr>
      </w:pPr>
      <w:r w:rsidRPr="00930E90">
        <w:rPr>
          <w:rFonts w:ascii="Calibri" w:hAnsi="Calibri" w:cs="Calibri"/>
          <w:sz w:val="22"/>
          <w:szCs w:val="22"/>
        </w:rPr>
        <w:t>Scopul a fost colectarea unei perspective externe asupra relevanței, modului de implementare și efectelor sprijinului acordat, precum și identificarea principalelor provocări întâmpinate și a posibilelor direcții de îmbunătățire.</w:t>
      </w:r>
    </w:p>
    <w:p w14:paraId="3CCEDA5D" w14:textId="0A3F8C54" w:rsidR="00930E90" w:rsidRPr="00930E90" w:rsidRDefault="00930E90" w:rsidP="00153E2F">
      <w:pPr>
        <w:pStyle w:val="NormalWeb"/>
        <w:spacing w:before="120" w:beforeAutospacing="0" w:after="120" w:afterAutospacing="0" w:line="276" w:lineRule="auto"/>
        <w:jc w:val="both"/>
        <w:rPr>
          <w:rFonts w:ascii="Calibri" w:hAnsi="Calibri" w:cs="Calibri"/>
          <w:sz w:val="22"/>
          <w:szCs w:val="22"/>
        </w:rPr>
      </w:pPr>
      <w:r w:rsidRPr="00930E90">
        <w:rPr>
          <w:rFonts w:ascii="Calibri" w:hAnsi="Calibri" w:cs="Calibri"/>
          <w:sz w:val="22"/>
          <w:szCs w:val="22"/>
        </w:rPr>
        <w:lastRenderedPageBreak/>
        <w:t xml:space="preserve">În deschiderea interviului, </w:t>
      </w:r>
      <w:r w:rsidR="004F7A05">
        <w:rPr>
          <w:rFonts w:ascii="Calibri" w:hAnsi="Calibri" w:cs="Calibri"/>
          <w:sz w:val="22"/>
          <w:szCs w:val="22"/>
        </w:rPr>
        <w:t xml:space="preserve">respondentul </w:t>
      </w:r>
      <w:r w:rsidRPr="00930E90">
        <w:rPr>
          <w:rFonts w:ascii="Calibri" w:hAnsi="Calibri" w:cs="Calibri"/>
          <w:sz w:val="22"/>
          <w:szCs w:val="22"/>
        </w:rPr>
        <w:t>a prezentat pe scurt experiența sa profesională, menționând că activează în domeniul consultanței pentru fonduri europene din anul 2015. Totodată, a precizat că, începând cu anul 2021, coordonează activitatea companiei în ceea ce privește proiectele de digitalizare, fiind implicat direct în depunerea a peste 80 de proiecte în acest domeniu. Experiența acumulată, inclusiv prin implicarea în alte programe de finanțare, precum Planul Național de Redresare și Reziliență (PNRR), îi oferă o perspectivă practică și relevantă asupra proceselor de accesare și implementare a finanțărilor destinate digitalizării IMM-urilor.</w:t>
      </w:r>
    </w:p>
    <w:p w14:paraId="0529FE84" w14:textId="77777777" w:rsidR="00930E90" w:rsidRPr="002E4823" w:rsidRDefault="00930E90" w:rsidP="00930E90">
      <w:pPr>
        <w:pStyle w:val="ListParagraph"/>
        <w:numPr>
          <w:ilvl w:val="0"/>
          <w:numId w:val="1"/>
        </w:numPr>
        <w:jc w:val="both"/>
        <w:rPr>
          <w:rFonts w:ascii="Calibri" w:hAnsi="Calibri" w:cs="Calibri"/>
          <w:b/>
          <w:bCs/>
          <w:i/>
          <w:iCs/>
        </w:rPr>
      </w:pPr>
      <w:r w:rsidRPr="002E4823">
        <w:rPr>
          <w:rFonts w:ascii="Calibri" w:hAnsi="Calibri" w:cs="Calibri"/>
          <w:b/>
          <w:bCs/>
          <w:i/>
          <w:iCs/>
        </w:rPr>
        <w:t xml:space="preserve">Care este opinia dumneavoastră cu privire la planificarea intervențiilor destinate IMM-urilor și la raportul cost–beneficiu creat? Din punctul dumneavoastră de vedere, costurile intervențiilor (eforturile implicate) sunt justificate în raport cu beneficiile așteptate/realizate și cu tehnologiile digitale adoptate? </w:t>
      </w:r>
    </w:p>
    <w:p w14:paraId="3715BD9C" w14:textId="2521AA87" w:rsidR="00930E90" w:rsidRPr="002E4823" w:rsidRDefault="00F504F4" w:rsidP="00930E90">
      <w:pPr>
        <w:pStyle w:val="NormalWeb"/>
        <w:spacing w:before="120" w:beforeAutospacing="0" w:after="120" w:afterAutospacing="0" w:line="276" w:lineRule="auto"/>
        <w:jc w:val="both"/>
        <w:rPr>
          <w:rFonts w:ascii="Calibri" w:hAnsi="Calibri" w:cs="Calibri"/>
          <w:sz w:val="22"/>
          <w:szCs w:val="22"/>
        </w:rPr>
      </w:pPr>
      <w:r>
        <w:rPr>
          <w:rStyle w:val="Strong"/>
          <w:rFonts w:ascii="Calibri" w:eastAsiaTheme="majorEastAsia" w:hAnsi="Calibri" w:cs="Calibri"/>
          <w:b w:val="0"/>
          <w:bCs w:val="0"/>
          <w:sz w:val="22"/>
          <w:szCs w:val="22"/>
        </w:rPr>
        <w:t>Participantul</w:t>
      </w:r>
      <w:r w:rsidR="00930E90" w:rsidRPr="002E4823">
        <w:rPr>
          <w:rStyle w:val="Strong"/>
          <w:rFonts w:ascii="Calibri" w:eastAsiaTheme="majorEastAsia" w:hAnsi="Calibri" w:cs="Calibri"/>
          <w:b w:val="0"/>
          <w:bCs w:val="0"/>
          <w:sz w:val="22"/>
          <w:szCs w:val="22"/>
        </w:rPr>
        <w:t xml:space="preserve"> a apreciat că interesul IMM-urilor pentru finanțările dedicate digitalizării a fost foarte ridicat, însă alocarea financiară </w:t>
      </w:r>
      <w:r w:rsidR="00930E90">
        <w:rPr>
          <w:rStyle w:val="Strong"/>
          <w:rFonts w:ascii="Calibri" w:eastAsiaTheme="majorEastAsia" w:hAnsi="Calibri" w:cs="Calibri"/>
          <w:b w:val="0"/>
          <w:bCs w:val="0"/>
          <w:sz w:val="22"/>
          <w:szCs w:val="22"/>
        </w:rPr>
        <w:t>pentru</w:t>
      </w:r>
      <w:r w:rsidR="00930E90" w:rsidRPr="002E4823">
        <w:rPr>
          <w:rStyle w:val="Strong"/>
          <w:rFonts w:ascii="Calibri" w:eastAsiaTheme="majorEastAsia" w:hAnsi="Calibri" w:cs="Calibri"/>
          <w:b w:val="0"/>
          <w:bCs w:val="0"/>
          <w:sz w:val="22"/>
          <w:szCs w:val="22"/>
        </w:rPr>
        <w:t xml:space="preserve"> apelul</w:t>
      </w:r>
      <w:r w:rsidR="00930E90">
        <w:rPr>
          <w:rStyle w:val="Strong"/>
          <w:rFonts w:ascii="Calibri" w:eastAsiaTheme="majorEastAsia" w:hAnsi="Calibri" w:cs="Calibri"/>
          <w:b w:val="0"/>
          <w:bCs w:val="0"/>
          <w:sz w:val="22"/>
          <w:szCs w:val="22"/>
        </w:rPr>
        <w:t xml:space="preserve"> de proiecte</w:t>
      </w:r>
      <w:r w:rsidR="00930E90" w:rsidRPr="002E4823">
        <w:rPr>
          <w:rStyle w:val="Strong"/>
          <w:rFonts w:ascii="Calibri" w:eastAsiaTheme="majorEastAsia" w:hAnsi="Calibri" w:cs="Calibri"/>
          <w:b w:val="0"/>
          <w:bCs w:val="0"/>
          <w:sz w:val="22"/>
          <w:szCs w:val="22"/>
        </w:rPr>
        <w:t xml:space="preserve"> a fost prea mică în raport cu nevoia existentă în regiune. Acesta a evidențiat diferențe față de alte regiuni, unde au fost alocate bugete mai </w:t>
      </w:r>
      <w:r w:rsidR="00930E90">
        <w:rPr>
          <w:rStyle w:val="Strong"/>
          <w:rFonts w:ascii="Calibri" w:eastAsiaTheme="majorEastAsia" w:hAnsi="Calibri" w:cs="Calibri"/>
          <w:b w:val="0"/>
          <w:bCs w:val="0"/>
          <w:sz w:val="22"/>
          <w:szCs w:val="22"/>
        </w:rPr>
        <w:t>mari</w:t>
      </w:r>
      <w:r w:rsidR="00930E90" w:rsidRPr="002E4823">
        <w:rPr>
          <w:rStyle w:val="Strong"/>
          <w:rFonts w:ascii="Calibri" w:eastAsiaTheme="majorEastAsia" w:hAnsi="Calibri" w:cs="Calibri"/>
          <w:b w:val="0"/>
          <w:bCs w:val="0"/>
          <w:sz w:val="22"/>
          <w:szCs w:val="22"/>
        </w:rPr>
        <w:t xml:space="preserve"> pentru IMM-uri, ceea ce a influențat numărul de proiecte finanțate și, implicit, </w:t>
      </w:r>
      <w:r w:rsidR="00930E90">
        <w:rPr>
          <w:rStyle w:val="Strong"/>
          <w:rFonts w:ascii="Calibri" w:eastAsiaTheme="majorEastAsia" w:hAnsi="Calibri" w:cs="Calibri"/>
          <w:b w:val="0"/>
          <w:bCs w:val="0"/>
          <w:sz w:val="22"/>
          <w:szCs w:val="22"/>
        </w:rPr>
        <w:t>impactul</w:t>
      </w:r>
      <w:r w:rsidR="00930E90" w:rsidRPr="002E4823">
        <w:rPr>
          <w:rStyle w:val="Strong"/>
          <w:rFonts w:ascii="Calibri" w:eastAsiaTheme="majorEastAsia" w:hAnsi="Calibri" w:cs="Calibri"/>
          <w:b w:val="0"/>
          <w:bCs w:val="0"/>
          <w:sz w:val="22"/>
          <w:szCs w:val="22"/>
        </w:rPr>
        <w:t xml:space="preserve"> intervenției. Totodată, valoarea maximă per proiect a fost considerată redusă în raport cu costurile soluțiilor digitale disponibile pe piață.</w:t>
      </w:r>
    </w:p>
    <w:p w14:paraId="5817D13A" w14:textId="77777777" w:rsidR="00930E90" w:rsidRPr="002E4823" w:rsidRDefault="00930E90" w:rsidP="00930E90">
      <w:pPr>
        <w:pStyle w:val="NormalWeb"/>
        <w:spacing w:before="120" w:beforeAutospacing="0" w:after="120" w:afterAutospacing="0" w:line="276" w:lineRule="auto"/>
        <w:jc w:val="both"/>
        <w:rPr>
          <w:rStyle w:val="Strong"/>
          <w:rFonts w:ascii="Calibri" w:eastAsiaTheme="majorEastAsia" w:hAnsi="Calibri" w:cs="Calibri"/>
          <w:b w:val="0"/>
          <w:bCs w:val="0"/>
          <w:sz w:val="22"/>
          <w:szCs w:val="22"/>
        </w:rPr>
      </w:pPr>
      <w:r w:rsidRPr="002E4823">
        <w:rPr>
          <w:rStyle w:val="Strong"/>
          <w:rFonts w:ascii="Calibri" w:eastAsiaTheme="majorEastAsia" w:hAnsi="Calibri" w:cs="Calibri"/>
          <w:b w:val="0"/>
          <w:bCs w:val="0"/>
          <w:sz w:val="22"/>
          <w:szCs w:val="22"/>
        </w:rPr>
        <w:t>Din perspectiva</w:t>
      </w:r>
      <w:r>
        <w:rPr>
          <w:rStyle w:val="Strong"/>
          <w:rFonts w:ascii="Calibri" w:eastAsiaTheme="majorEastAsia" w:hAnsi="Calibri" w:cs="Calibri"/>
          <w:b w:val="0"/>
          <w:bCs w:val="0"/>
          <w:sz w:val="22"/>
          <w:szCs w:val="22"/>
        </w:rPr>
        <w:t xml:space="preserve"> raportului</w:t>
      </w:r>
      <w:r w:rsidRPr="002E4823">
        <w:rPr>
          <w:rStyle w:val="Strong"/>
          <w:rFonts w:ascii="Calibri" w:eastAsiaTheme="majorEastAsia" w:hAnsi="Calibri" w:cs="Calibri"/>
          <w:b w:val="0"/>
          <w:bCs w:val="0"/>
          <w:sz w:val="22"/>
          <w:szCs w:val="22"/>
        </w:rPr>
        <w:t xml:space="preserve"> cost-beneficiu, s-a subliniat că nevoia de digitalizare este una reală, confirmată atât de numărul mare de proiecte depuse, cât și de interesul antreprenorilor pentru astfel de finanțări. Beneficiile asociate digitalizării au fost evidențiate în special în ceea ce privește:</w:t>
      </w:r>
    </w:p>
    <w:p w14:paraId="24C289D2" w14:textId="77777777" w:rsidR="00930E90" w:rsidRPr="00B85C2A" w:rsidRDefault="00930E90" w:rsidP="00930E90">
      <w:pPr>
        <w:pStyle w:val="NormalWeb"/>
        <w:numPr>
          <w:ilvl w:val="0"/>
          <w:numId w:val="3"/>
        </w:numPr>
        <w:spacing w:before="0" w:beforeAutospacing="0" w:after="0" w:afterAutospacing="0"/>
        <w:ind w:left="714" w:hanging="357"/>
        <w:jc w:val="both"/>
        <w:rPr>
          <w:rFonts w:ascii="Calibri" w:hAnsi="Calibri" w:cs="Calibri"/>
          <w:sz w:val="22"/>
          <w:szCs w:val="22"/>
        </w:rPr>
      </w:pPr>
      <w:r w:rsidRPr="00B85C2A">
        <w:rPr>
          <w:rFonts w:ascii="Calibri" w:hAnsi="Calibri" w:cs="Calibri"/>
          <w:sz w:val="22"/>
          <w:szCs w:val="22"/>
        </w:rPr>
        <w:t xml:space="preserve">eficientizarea fluxurilor interne; </w:t>
      </w:r>
    </w:p>
    <w:p w14:paraId="562DF868" w14:textId="77777777" w:rsidR="00930E90" w:rsidRPr="00B85C2A" w:rsidRDefault="00930E90" w:rsidP="00930E90">
      <w:pPr>
        <w:pStyle w:val="NormalWeb"/>
        <w:numPr>
          <w:ilvl w:val="0"/>
          <w:numId w:val="3"/>
        </w:numPr>
        <w:jc w:val="both"/>
        <w:rPr>
          <w:rFonts w:ascii="Calibri" w:hAnsi="Calibri" w:cs="Calibri"/>
          <w:sz w:val="22"/>
          <w:szCs w:val="22"/>
        </w:rPr>
      </w:pPr>
      <w:r w:rsidRPr="00B85C2A">
        <w:rPr>
          <w:rFonts w:ascii="Calibri" w:hAnsi="Calibri" w:cs="Calibri"/>
          <w:sz w:val="22"/>
          <w:szCs w:val="22"/>
        </w:rPr>
        <w:t xml:space="preserve">reducerea erorilor umane; </w:t>
      </w:r>
    </w:p>
    <w:p w14:paraId="3C9F93AF" w14:textId="77777777" w:rsidR="00930E90" w:rsidRPr="00B85C2A" w:rsidRDefault="00930E90" w:rsidP="00930E90">
      <w:pPr>
        <w:pStyle w:val="NormalWeb"/>
        <w:numPr>
          <w:ilvl w:val="0"/>
          <w:numId w:val="3"/>
        </w:numPr>
        <w:jc w:val="both"/>
        <w:rPr>
          <w:rFonts w:ascii="Calibri" w:hAnsi="Calibri" w:cs="Calibri"/>
          <w:sz w:val="22"/>
          <w:szCs w:val="22"/>
        </w:rPr>
      </w:pPr>
      <w:r w:rsidRPr="00B85C2A">
        <w:rPr>
          <w:rFonts w:ascii="Calibri" w:hAnsi="Calibri" w:cs="Calibri"/>
          <w:sz w:val="22"/>
          <w:szCs w:val="22"/>
        </w:rPr>
        <w:t xml:space="preserve">centralizarea informațiilor; </w:t>
      </w:r>
    </w:p>
    <w:p w14:paraId="50F17B9D" w14:textId="77777777" w:rsidR="00930E90" w:rsidRPr="00B85C2A" w:rsidRDefault="00930E90" w:rsidP="00930E90">
      <w:pPr>
        <w:pStyle w:val="NormalWeb"/>
        <w:numPr>
          <w:ilvl w:val="0"/>
          <w:numId w:val="3"/>
        </w:numPr>
        <w:jc w:val="both"/>
        <w:rPr>
          <w:rFonts w:ascii="Calibri" w:hAnsi="Calibri" w:cs="Calibri"/>
          <w:sz w:val="22"/>
          <w:szCs w:val="22"/>
        </w:rPr>
      </w:pPr>
      <w:r w:rsidRPr="00B85C2A">
        <w:rPr>
          <w:rFonts w:ascii="Calibri" w:hAnsi="Calibri" w:cs="Calibri"/>
          <w:sz w:val="22"/>
          <w:szCs w:val="22"/>
        </w:rPr>
        <w:t xml:space="preserve">reducerea timpului de procesare; </w:t>
      </w:r>
    </w:p>
    <w:p w14:paraId="5B20041C" w14:textId="77777777" w:rsidR="00930E90" w:rsidRPr="002E4823" w:rsidRDefault="00930E90" w:rsidP="00930E90">
      <w:pPr>
        <w:pStyle w:val="NormalWeb"/>
        <w:numPr>
          <w:ilvl w:val="0"/>
          <w:numId w:val="3"/>
        </w:numPr>
        <w:jc w:val="both"/>
        <w:rPr>
          <w:rFonts w:ascii="Calibri" w:hAnsi="Calibri" w:cs="Calibri"/>
          <w:sz w:val="22"/>
          <w:szCs w:val="22"/>
        </w:rPr>
      </w:pPr>
      <w:r w:rsidRPr="002E4823">
        <w:rPr>
          <w:rFonts w:ascii="Calibri" w:hAnsi="Calibri" w:cs="Calibri"/>
          <w:sz w:val="22"/>
          <w:szCs w:val="22"/>
        </w:rPr>
        <w:t>creșterea competitivității.</w:t>
      </w:r>
    </w:p>
    <w:p w14:paraId="764A8A59" w14:textId="33FE7280" w:rsidR="00930E90" w:rsidRPr="00B85C2A" w:rsidRDefault="00F504F4" w:rsidP="00153E2F">
      <w:pPr>
        <w:spacing w:before="120" w:after="120" w:line="276" w:lineRule="auto"/>
        <w:jc w:val="both"/>
        <w:rPr>
          <w:rFonts w:ascii="Calibri" w:hAnsi="Calibri" w:cs="Calibri"/>
        </w:rPr>
      </w:pPr>
      <w:r>
        <w:rPr>
          <w:rFonts w:ascii="Calibri" w:hAnsi="Calibri" w:cs="Calibri"/>
        </w:rPr>
        <w:t>Participantul</w:t>
      </w:r>
      <w:r w:rsidR="00930E90">
        <w:rPr>
          <w:rFonts w:ascii="Calibri" w:hAnsi="Calibri" w:cs="Calibri"/>
        </w:rPr>
        <w:t xml:space="preserve"> a</w:t>
      </w:r>
      <w:r w:rsidR="00930E90" w:rsidRPr="00B85C2A">
        <w:rPr>
          <w:rFonts w:ascii="Calibri" w:hAnsi="Calibri" w:cs="Calibri"/>
        </w:rPr>
        <w:t xml:space="preserve"> menționat și faptul că digitalizarea ar trebui abordată la nivelul întregului lanț operațional al unei firme, de la aprovizionare și producție până la activitățile administrative și de vânzare, și nu limitată la componente punctuale. </w:t>
      </w:r>
      <w:r w:rsidR="001F3783">
        <w:rPr>
          <w:rFonts w:ascii="Calibri" w:hAnsi="Calibri" w:cs="Calibri"/>
        </w:rPr>
        <w:t>Acesta</w:t>
      </w:r>
      <w:r w:rsidR="00930E90" w:rsidRPr="002E4823">
        <w:rPr>
          <w:rFonts w:ascii="Calibri" w:hAnsi="Calibri" w:cs="Calibri"/>
        </w:rPr>
        <w:t xml:space="preserve"> a subliniat că soluțiile digitale trebuie utilizate la nivelul întregii activități a firmei, deoarece eficiența acestora depinde de integrarea lor în toate procesele.</w:t>
      </w:r>
    </w:p>
    <w:p w14:paraId="24AA72EB" w14:textId="77777777" w:rsidR="00930E90" w:rsidRDefault="00930E90" w:rsidP="00153E2F">
      <w:pPr>
        <w:spacing w:before="120" w:after="120" w:line="276" w:lineRule="auto"/>
        <w:jc w:val="both"/>
        <w:rPr>
          <w:rFonts w:ascii="Calibri" w:hAnsi="Calibri" w:cs="Calibri"/>
        </w:rPr>
      </w:pPr>
      <w:r w:rsidRPr="00B85C2A">
        <w:rPr>
          <w:rFonts w:ascii="Calibri" w:hAnsi="Calibri" w:cs="Calibri"/>
        </w:rPr>
        <w:t>În același timp, modul de structurare a apelului și, în special, procesul de evaluare au influențat acest raport cost</w:t>
      </w:r>
      <w:r>
        <w:rPr>
          <w:rFonts w:ascii="Calibri" w:hAnsi="Calibri" w:cs="Calibri"/>
        </w:rPr>
        <w:t>-</w:t>
      </w:r>
      <w:r w:rsidRPr="00B85C2A">
        <w:rPr>
          <w:rFonts w:ascii="Calibri" w:hAnsi="Calibri" w:cs="Calibri"/>
        </w:rPr>
        <w:t xml:space="preserve">beneficiu. Intervievatul a semnalat că, în numeroase situații, proiectele au fost aprobate cu reduceri semnificative ale bugetelor, uneori de </w:t>
      </w:r>
      <w:r>
        <w:rPr>
          <w:rFonts w:ascii="Calibri" w:hAnsi="Calibri" w:cs="Calibri"/>
        </w:rPr>
        <w:t>5</w:t>
      </w:r>
      <w:r w:rsidRPr="00B85C2A">
        <w:rPr>
          <w:rFonts w:ascii="Calibri" w:hAnsi="Calibri" w:cs="Calibri"/>
        </w:rPr>
        <w:t>0</w:t>
      </w:r>
      <w:r>
        <w:rPr>
          <w:rFonts w:ascii="Calibri" w:hAnsi="Calibri" w:cs="Calibri"/>
        </w:rPr>
        <w:t>-</w:t>
      </w:r>
      <w:r w:rsidRPr="00B85C2A">
        <w:rPr>
          <w:rFonts w:ascii="Calibri" w:hAnsi="Calibri" w:cs="Calibri"/>
        </w:rPr>
        <w:t xml:space="preserve">60%, ceea ce a afectat coerența investițiilor propuse. Acesta a menționat că au existat proiecte care au rămas cu doar jumătate din bugetul inițial, ceea ce a </w:t>
      </w:r>
      <w:r w:rsidRPr="00B85C2A">
        <w:rPr>
          <w:rFonts w:ascii="Calibri" w:hAnsi="Calibri" w:cs="Calibri"/>
        </w:rPr>
        <w:t xml:space="preserve">făcut dificilă implementarea soluțiilor într-o formă funcțională. </w:t>
      </w:r>
      <w:r w:rsidRPr="00E7707D">
        <w:rPr>
          <w:rFonts w:ascii="Calibri" w:hAnsi="Calibri" w:cs="Calibri"/>
        </w:rPr>
        <w:t>În unele cazuri, beneficiarii au renunțat la implementarea proiectelor, în contextul creșterii semnificative a contribuției proprii față de nivelul estimat inițial, ca urmare a reducerilor aplicate în etapa de evaluare.</w:t>
      </w:r>
    </w:p>
    <w:p w14:paraId="3A075B24" w14:textId="761F7C85" w:rsidR="00930E90" w:rsidRPr="00B85C2A" w:rsidRDefault="00F504F4" w:rsidP="00153E2F">
      <w:pPr>
        <w:spacing w:before="120" w:after="120" w:line="276" w:lineRule="auto"/>
        <w:jc w:val="both"/>
        <w:rPr>
          <w:rFonts w:ascii="Calibri" w:hAnsi="Calibri" w:cs="Calibri"/>
        </w:rPr>
      </w:pPr>
      <w:r>
        <w:rPr>
          <w:rFonts w:ascii="Calibri" w:hAnsi="Calibri" w:cs="Calibri"/>
        </w:rPr>
        <w:t>Participantul</w:t>
      </w:r>
      <w:r w:rsidR="001F3783">
        <w:rPr>
          <w:rFonts w:ascii="Calibri" w:hAnsi="Calibri" w:cs="Calibri"/>
        </w:rPr>
        <w:t xml:space="preserve"> </w:t>
      </w:r>
      <w:r w:rsidR="00930E90" w:rsidRPr="00E7707D">
        <w:rPr>
          <w:rFonts w:ascii="Calibri" w:hAnsi="Calibri" w:cs="Calibri"/>
        </w:rPr>
        <w:t>a evidențiat modul de interpretare a noțiunii de „active direct productive”, pe care l-a considerat mai restrictiv comparativ cu alte regiuni.</w:t>
      </w:r>
      <w:r w:rsidR="00930E90">
        <w:rPr>
          <w:rFonts w:ascii="Calibri" w:hAnsi="Calibri" w:cs="Calibri"/>
        </w:rPr>
        <w:t xml:space="preserve"> </w:t>
      </w:r>
      <w:r>
        <w:rPr>
          <w:rFonts w:ascii="Calibri" w:hAnsi="Calibri" w:cs="Calibri"/>
        </w:rPr>
        <w:t xml:space="preserve">Participantul </w:t>
      </w:r>
      <w:r w:rsidR="00930E90" w:rsidRPr="00E7707D">
        <w:rPr>
          <w:rFonts w:ascii="Calibri" w:hAnsi="Calibri" w:cs="Calibri"/>
        </w:rPr>
        <w:t xml:space="preserve">a explicat că, în practică, această interpretare </w:t>
      </w:r>
      <w:r w:rsidR="00930E90">
        <w:rPr>
          <w:rFonts w:ascii="Calibri" w:hAnsi="Calibri" w:cs="Calibri"/>
        </w:rPr>
        <w:t>restrictivă s-a extins</w:t>
      </w:r>
      <w:r w:rsidR="00930E90" w:rsidRPr="00E7707D">
        <w:rPr>
          <w:rFonts w:ascii="Calibri" w:hAnsi="Calibri" w:cs="Calibri"/>
        </w:rPr>
        <w:t xml:space="preserve"> și </w:t>
      </w:r>
      <w:r w:rsidR="00930E90">
        <w:rPr>
          <w:rFonts w:ascii="Calibri" w:hAnsi="Calibri" w:cs="Calibri"/>
        </w:rPr>
        <w:t xml:space="preserve">la </w:t>
      </w:r>
      <w:r w:rsidR="00930E90" w:rsidRPr="00E7707D">
        <w:rPr>
          <w:rFonts w:ascii="Calibri" w:hAnsi="Calibri" w:cs="Calibri"/>
        </w:rPr>
        <w:t xml:space="preserve">echipamente sau soluții care, în mod obișnuit, sunt necesare </w:t>
      </w:r>
      <w:r w:rsidR="00930E90" w:rsidRPr="00E7707D">
        <w:rPr>
          <w:rFonts w:ascii="Calibri" w:hAnsi="Calibri" w:cs="Calibri"/>
        </w:rPr>
        <w:lastRenderedPageBreak/>
        <w:t>pentru utilizarea instrumentelor digitale, dar care nu au un rol direct productiv.</w:t>
      </w:r>
      <w:r w:rsidR="00930E90">
        <w:rPr>
          <w:rFonts w:ascii="Calibri" w:hAnsi="Calibri" w:cs="Calibri"/>
        </w:rPr>
        <w:t xml:space="preserve"> </w:t>
      </w:r>
      <w:r w:rsidR="00930E90" w:rsidRPr="00B85C2A">
        <w:rPr>
          <w:rFonts w:ascii="Calibri" w:hAnsi="Calibri" w:cs="Calibri"/>
        </w:rPr>
        <w:t>În acest context, au fost menționate exemple de cheltuieli considerate neeligibile, precum:</w:t>
      </w:r>
    </w:p>
    <w:p w14:paraId="47404FA4" w14:textId="77777777" w:rsidR="00930E90" w:rsidRPr="00B85C2A" w:rsidRDefault="00930E90" w:rsidP="00930E90">
      <w:pPr>
        <w:numPr>
          <w:ilvl w:val="0"/>
          <w:numId w:val="4"/>
        </w:numPr>
        <w:spacing w:after="0"/>
        <w:ind w:left="714" w:hanging="357"/>
        <w:rPr>
          <w:rFonts w:ascii="Calibri" w:hAnsi="Calibri" w:cs="Calibri"/>
        </w:rPr>
      </w:pPr>
      <w:r w:rsidRPr="00B85C2A">
        <w:rPr>
          <w:rFonts w:ascii="Calibri" w:hAnsi="Calibri" w:cs="Calibri"/>
        </w:rPr>
        <w:t xml:space="preserve">laptopuri; </w:t>
      </w:r>
    </w:p>
    <w:p w14:paraId="093C1F12" w14:textId="77777777" w:rsidR="00930E90" w:rsidRPr="00B85C2A" w:rsidRDefault="00930E90" w:rsidP="00930E90">
      <w:pPr>
        <w:numPr>
          <w:ilvl w:val="0"/>
          <w:numId w:val="4"/>
        </w:numPr>
        <w:spacing w:after="0"/>
        <w:ind w:left="714" w:hanging="357"/>
        <w:rPr>
          <w:rFonts w:ascii="Calibri" w:hAnsi="Calibri" w:cs="Calibri"/>
        </w:rPr>
      </w:pPr>
      <w:r w:rsidRPr="00B85C2A">
        <w:rPr>
          <w:rFonts w:ascii="Calibri" w:hAnsi="Calibri" w:cs="Calibri"/>
        </w:rPr>
        <w:t xml:space="preserve">tablete; </w:t>
      </w:r>
    </w:p>
    <w:p w14:paraId="6280BCDE" w14:textId="77777777" w:rsidR="00930E90" w:rsidRPr="00B85C2A" w:rsidRDefault="00930E90" w:rsidP="00930E90">
      <w:pPr>
        <w:numPr>
          <w:ilvl w:val="0"/>
          <w:numId w:val="4"/>
        </w:numPr>
        <w:spacing w:after="0"/>
        <w:ind w:left="714" w:hanging="357"/>
        <w:rPr>
          <w:rFonts w:ascii="Calibri" w:hAnsi="Calibri" w:cs="Calibri"/>
        </w:rPr>
      </w:pPr>
      <w:r w:rsidRPr="00B85C2A">
        <w:rPr>
          <w:rFonts w:ascii="Calibri" w:hAnsi="Calibri" w:cs="Calibri"/>
        </w:rPr>
        <w:t xml:space="preserve">imprimante; </w:t>
      </w:r>
    </w:p>
    <w:p w14:paraId="7FDA8DDA" w14:textId="77777777" w:rsidR="00930E90" w:rsidRPr="002E4823" w:rsidRDefault="00930E90" w:rsidP="00930E90">
      <w:pPr>
        <w:numPr>
          <w:ilvl w:val="0"/>
          <w:numId w:val="4"/>
        </w:numPr>
        <w:spacing w:after="0"/>
        <w:ind w:left="714" w:hanging="357"/>
        <w:rPr>
          <w:rFonts w:ascii="Calibri" w:hAnsi="Calibri" w:cs="Calibri"/>
        </w:rPr>
      </w:pPr>
      <w:r w:rsidRPr="00B85C2A">
        <w:rPr>
          <w:rFonts w:ascii="Calibri" w:hAnsi="Calibri" w:cs="Calibri"/>
        </w:rPr>
        <w:t xml:space="preserve">anumite module ERP; </w:t>
      </w:r>
    </w:p>
    <w:p w14:paraId="7E80D209" w14:textId="77777777" w:rsidR="00930E90" w:rsidRPr="002E4823" w:rsidRDefault="00930E90" w:rsidP="00930E90">
      <w:pPr>
        <w:numPr>
          <w:ilvl w:val="0"/>
          <w:numId w:val="4"/>
        </w:numPr>
        <w:spacing w:after="0"/>
        <w:ind w:left="714" w:hanging="357"/>
        <w:rPr>
          <w:rFonts w:ascii="Calibri" w:hAnsi="Calibri" w:cs="Calibri"/>
        </w:rPr>
      </w:pPr>
      <w:r w:rsidRPr="002E4823">
        <w:rPr>
          <w:rFonts w:ascii="Calibri" w:hAnsi="Calibri" w:cs="Calibri"/>
        </w:rPr>
        <w:t>componente asociate magazinelor online.</w:t>
      </w:r>
    </w:p>
    <w:p w14:paraId="2F06AE90" w14:textId="77777777" w:rsidR="00930E90" w:rsidRPr="002E4823" w:rsidRDefault="00930E90" w:rsidP="00153E2F">
      <w:pPr>
        <w:spacing w:before="120" w:after="120" w:line="276" w:lineRule="auto"/>
        <w:jc w:val="both"/>
        <w:rPr>
          <w:rFonts w:ascii="Calibri" w:hAnsi="Calibri" w:cs="Calibri"/>
        </w:rPr>
      </w:pPr>
      <w:r w:rsidRPr="00E7707D">
        <w:rPr>
          <w:rFonts w:ascii="Calibri" w:hAnsi="Calibri" w:cs="Calibri"/>
        </w:rPr>
        <w:t>Acesta a subliniat că, în unele situații, au fost considerate neeligibile inclusiv echipamentele necesare utilizării unor soluții software acceptate, ceea ce a dus la o tratare separată a unor componente care, în practică, funcționează împreună.</w:t>
      </w:r>
      <w:r>
        <w:rPr>
          <w:rFonts w:ascii="Calibri" w:hAnsi="Calibri" w:cs="Calibri"/>
        </w:rPr>
        <w:t xml:space="preserve"> </w:t>
      </w:r>
      <w:r w:rsidRPr="002E4823">
        <w:rPr>
          <w:rFonts w:ascii="Calibri" w:hAnsi="Calibri" w:cs="Calibri"/>
        </w:rPr>
        <w:t>De asemenea, a fost menționat că, în cazul unor aplicații integrate (de exemplu ERP-uri care includ module de producție sau vânzare), simpla existență a unor funcționalități legate de producție a condus la respingerea unor costuri, chiar dacă acestea aveau rol în organizarea și eficientizarea activităților interne.</w:t>
      </w:r>
    </w:p>
    <w:p w14:paraId="2E639791" w14:textId="61448A54" w:rsidR="00930E90" w:rsidRDefault="00F504F4" w:rsidP="00153E2F">
      <w:pPr>
        <w:spacing w:before="120" w:after="120" w:line="276" w:lineRule="auto"/>
        <w:jc w:val="both"/>
        <w:rPr>
          <w:rFonts w:ascii="Calibri" w:hAnsi="Calibri" w:cs="Calibri"/>
        </w:rPr>
      </w:pPr>
      <w:r>
        <w:rPr>
          <w:rFonts w:ascii="Calibri" w:hAnsi="Calibri" w:cs="Calibri"/>
        </w:rPr>
        <w:t xml:space="preserve">Participantul </w:t>
      </w:r>
      <w:r w:rsidR="00930E90" w:rsidRPr="00107093">
        <w:rPr>
          <w:rFonts w:ascii="Calibri" w:hAnsi="Calibri" w:cs="Calibri"/>
        </w:rPr>
        <w:t>a evidențiat diferențe de abordare între regiuni, arătând că proiecte similare au fost acceptate integral în alte regiuni, în timp ce în Nord-Vest au fost reduse semnificativ. În opinia sa, aceste diferențe de interpretare au generat dificultăți atât pentru consultanți, cât și pentru beneficiari, în special în ceea ce privește predictibilitatea rezultatelor evaluării.</w:t>
      </w:r>
    </w:p>
    <w:p w14:paraId="3DBA5391" w14:textId="77777777" w:rsidR="00930E90" w:rsidRPr="002E4823" w:rsidRDefault="00930E90" w:rsidP="00930E90">
      <w:pPr>
        <w:jc w:val="both"/>
        <w:rPr>
          <w:rFonts w:ascii="Calibri" w:hAnsi="Calibri" w:cs="Calibri"/>
        </w:rPr>
      </w:pPr>
    </w:p>
    <w:p w14:paraId="3024BCDD" w14:textId="77777777" w:rsidR="00930E90" w:rsidRPr="002E4823" w:rsidRDefault="00930E90" w:rsidP="00930E90">
      <w:pPr>
        <w:pStyle w:val="ListParagraph"/>
        <w:numPr>
          <w:ilvl w:val="0"/>
          <w:numId w:val="1"/>
        </w:numPr>
        <w:jc w:val="both"/>
        <w:rPr>
          <w:rFonts w:ascii="Calibri" w:hAnsi="Calibri" w:cs="Calibri"/>
          <w:b/>
          <w:bCs/>
          <w:i/>
          <w:iCs/>
        </w:rPr>
      </w:pPr>
      <w:r w:rsidRPr="002E4823">
        <w:rPr>
          <w:rFonts w:ascii="Calibri" w:hAnsi="Calibri" w:cs="Calibri"/>
          <w:b/>
          <w:bCs/>
          <w:i/>
          <w:iCs/>
        </w:rPr>
        <w:t>Credeți că există și alte nevoi în ceea ce privește digitalizarea IMM-urilor care nu beneficiază direct de intervențiile programului?</w:t>
      </w:r>
    </w:p>
    <w:p w14:paraId="0C6E464D" w14:textId="4B2EF4A0" w:rsidR="00930E90" w:rsidRPr="00107093" w:rsidRDefault="001F3783" w:rsidP="00153E2F">
      <w:pPr>
        <w:spacing w:before="120" w:after="120" w:line="276" w:lineRule="auto"/>
        <w:jc w:val="both"/>
        <w:rPr>
          <w:rFonts w:ascii="Calibri" w:hAnsi="Calibri" w:cs="Calibri"/>
        </w:rPr>
      </w:pPr>
      <w:r>
        <w:rPr>
          <w:rFonts w:ascii="Calibri" w:hAnsi="Calibri" w:cs="Calibri"/>
        </w:rPr>
        <w:t xml:space="preserve">Respondentul </w:t>
      </w:r>
      <w:r w:rsidR="00930E90" w:rsidRPr="00107093">
        <w:rPr>
          <w:rFonts w:ascii="Calibri" w:hAnsi="Calibri" w:cs="Calibri"/>
        </w:rPr>
        <w:t>a apreciat că nevoia de digitalizare a IMM-urilor din regiunea Nord-Vest rămâne ridicată și insuficient acoperită. Acesta a subliniat că, deși firmele din regiune au avut acces și la finanțări prin PNRR, acestea nu au fost suficiente pentru a răspunde întregii cereri existente.</w:t>
      </w:r>
    </w:p>
    <w:p w14:paraId="7D8BAD8B" w14:textId="77777777" w:rsidR="00930E90" w:rsidRPr="00AF7E30" w:rsidRDefault="00930E90" w:rsidP="00153E2F">
      <w:pPr>
        <w:spacing w:before="120" w:after="120" w:line="276" w:lineRule="auto"/>
        <w:jc w:val="both"/>
        <w:rPr>
          <w:rFonts w:ascii="Calibri" w:hAnsi="Calibri" w:cs="Calibri"/>
        </w:rPr>
      </w:pPr>
      <w:r w:rsidRPr="00107093">
        <w:rPr>
          <w:rFonts w:ascii="Calibri" w:hAnsi="Calibri" w:cs="Calibri"/>
        </w:rPr>
        <w:t>În acest sens, a evidențiat interesul constant al antreprenorilor pentru digitalizare, menționând participarea numeroasă la evenimente și sesiuni de informare dedicate, unde au fost prezenți frecvent peste 100 de antreprenori. Acest interes reflectă deschiderea firmelor către soluții de modernizare și nevoia de sprijin în acest domeniu.</w:t>
      </w:r>
    </w:p>
    <w:p w14:paraId="728DA8D3" w14:textId="53382D4D" w:rsidR="00930E90" w:rsidRPr="00AF7E30" w:rsidRDefault="00930E90" w:rsidP="00930E90">
      <w:pPr>
        <w:spacing w:before="120" w:after="120" w:line="276" w:lineRule="auto"/>
        <w:jc w:val="both"/>
        <w:rPr>
          <w:rFonts w:ascii="Calibri" w:hAnsi="Calibri" w:cs="Calibri"/>
        </w:rPr>
      </w:pPr>
      <w:r w:rsidRPr="00AF7E30">
        <w:rPr>
          <w:rFonts w:ascii="Calibri" w:hAnsi="Calibri" w:cs="Calibri"/>
        </w:rPr>
        <w:t xml:space="preserve">Totodată, </w:t>
      </w:r>
      <w:r w:rsidR="005572FB">
        <w:rPr>
          <w:rFonts w:ascii="Calibri" w:hAnsi="Calibri" w:cs="Calibri"/>
        </w:rPr>
        <w:t xml:space="preserve">acesta </w:t>
      </w:r>
      <w:r w:rsidRPr="00AF7E30">
        <w:rPr>
          <w:rFonts w:ascii="Calibri" w:hAnsi="Calibri" w:cs="Calibri"/>
        </w:rPr>
        <w:t>a subliniat faptul că, deși regiunea Nord-Vest include centre economice dezvoltate, există în continuare numeroase firme, în special în afara marilor orașe, care au un nivel redus de digitalizare. În aceste cazuri, utilizarea tehnologiei se limitează la instrumente de bază, iar procesele interne sunt realizate în mod tradițional. Au fost menționate inclusiv situații în care antreprenorii întâmpină dificultăți în utilizarea unor instrumente simple, ceea ce evidențiază necesitatea unui sprijin mai amplu, nu doar financiar, ci și tehnic.</w:t>
      </w:r>
    </w:p>
    <w:p w14:paraId="3F92A641" w14:textId="77777777" w:rsidR="00930E90" w:rsidRPr="00AF7E30" w:rsidRDefault="00930E90" w:rsidP="00930E90">
      <w:pPr>
        <w:jc w:val="both"/>
        <w:rPr>
          <w:rFonts w:ascii="Calibri" w:hAnsi="Calibri" w:cs="Calibri"/>
        </w:rPr>
      </w:pPr>
      <w:r w:rsidRPr="00AF7E30">
        <w:rPr>
          <w:rFonts w:ascii="Calibri" w:hAnsi="Calibri" w:cs="Calibri"/>
        </w:rPr>
        <w:t>Printre nevoile neacoperite identificate se numără:</w:t>
      </w:r>
    </w:p>
    <w:p w14:paraId="7800F256" w14:textId="77777777" w:rsidR="00930E90" w:rsidRPr="00AF7E30" w:rsidRDefault="00930E90" w:rsidP="00930E90">
      <w:pPr>
        <w:numPr>
          <w:ilvl w:val="0"/>
          <w:numId w:val="5"/>
        </w:numPr>
        <w:spacing w:after="0"/>
        <w:ind w:left="714" w:hanging="357"/>
        <w:jc w:val="both"/>
        <w:rPr>
          <w:rFonts w:ascii="Calibri" w:hAnsi="Calibri" w:cs="Calibri"/>
        </w:rPr>
      </w:pPr>
      <w:r w:rsidRPr="00AF7E30">
        <w:rPr>
          <w:rFonts w:ascii="Calibri" w:hAnsi="Calibri" w:cs="Calibri"/>
        </w:rPr>
        <w:t xml:space="preserve">soluții integrate de tip ERP/CRM; </w:t>
      </w:r>
    </w:p>
    <w:p w14:paraId="575DCE91" w14:textId="77777777" w:rsidR="00930E90" w:rsidRPr="00AF7E30" w:rsidRDefault="00930E90" w:rsidP="00930E90">
      <w:pPr>
        <w:numPr>
          <w:ilvl w:val="0"/>
          <w:numId w:val="5"/>
        </w:numPr>
        <w:spacing w:after="0"/>
        <w:ind w:left="714" w:hanging="357"/>
        <w:jc w:val="both"/>
        <w:rPr>
          <w:rFonts w:ascii="Calibri" w:hAnsi="Calibri" w:cs="Calibri"/>
        </w:rPr>
      </w:pPr>
      <w:r w:rsidRPr="00AF7E30">
        <w:rPr>
          <w:rFonts w:ascii="Calibri" w:hAnsi="Calibri" w:cs="Calibri"/>
        </w:rPr>
        <w:t xml:space="preserve">automatizări ale proceselor interne; </w:t>
      </w:r>
    </w:p>
    <w:p w14:paraId="44CA7E4C" w14:textId="77777777" w:rsidR="00930E90" w:rsidRPr="00AF7E30" w:rsidRDefault="00930E90" w:rsidP="00930E90">
      <w:pPr>
        <w:numPr>
          <w:ilvl w:val="0"/>
          <w:numId w:val="5"/>
        </w:numPr>
        <w:spacing w:after="0"/>
        <w:ind w:left="714" w:hanging="357"/>
        <w:jc w:val="both"/>
        <w:rPr>
          <w:rFonts w:ascii="Calibri" w:hAnsi="Calibri" w:cs="Calibri"/>
        </w:rPr>
      </w:pPr>
      <w:r w:rsidRPr="00AF7E30">
        <w:rPr>
          <w:rFonts w:ascii="Calibri" w:hAnsi="Calibri" w:cs="Calibri"/>
        </w:rPr>
        <w:t xml:space="preserve">tehnologii de tip RPA; </w:t>
      </w:r>
    </w:p>
    <w:p w14:paraId="275BF97C" w14:textId="77777777" w:rsidR="00930E90" w:rsidRPr="00AF7E30" w:rsidRDefault="00930E90" w:rsidP="00930E90">
      <w:pPr>
        <w:numPr>
          <w:ilvl w:val="0"/>
          <w:numId w:val="5"/>
        </w:numPr>
        <w:spacing w:after="0"/>
        <w:ind w:left="714" w:hanging="357"/>
        <w:jc w:val="both"/>
        <w:rPr>
          <w:rFonts w:ascii="Calibri" w:hAnsi="Calibri" w:cs="Calibri"/>
        </w:rPr>
      </w:pPr>
      <w:r w:rsidRPr="00AF7E30">
        <w:rPr>
          <w:rFonts w:ascii="Calibri" w:hAnsi="Calibri" w:cs="Calibri"/>
        </w:rPr>
        <w:t xml:space="preserve">aplicații de inteligență artificială; </w:t>
      </w:r>
    </w:p>
    <w:p w14:paraId="0E7ED5A7" w14:textId="77777777" w:rsidR="00930E90" w:rsidRPr="00AF7E30" w:rsidRDefault="00930E90" w:rsidP="00930E90">
      <w:pPr>
        <w:numPr>
          <w:ilvl w:val="0"/>
          <w:numId w:val="5"/>
        </w:numPr>
        <w:spacing w:after="0"/>
        <w:ind w:left="714" w:hanging="357"/>
        <w:jc w:val="both"/>
        <w:rPr>
          <w:rFonts w:ascii="Calibri" w:hAnsi="Calibri" w:cs="Calibri"/>
        </w:rPr>
      </w:pPr>
      <w:r w:rsidRPr="00AF7E30">
        <w:rPr>
          <w:rFonts w:ascii="Calibri" w:hAnsi="Calibri" w:cs="Calibri"/>
        </w:rPr>
        <w:t xml:space="preserve">instrumente digitale pentru aprovizionare, gestiune, procesare documente și relația cu clienții; </w:t>
      </w:r>
    </w:p>
    <w:p w14:paraId="32D725B6" w14:textId="77777777" w:rsidR="00930E90" w:rsidRPr="00AF7E30" w:rsidRDefault="00930E90" w:rsidP="00930E90">
      <w:pPr>
        <w:numPr>
          <w:ilvl w:val="0"/>
          <w:numId w:val="5"/>
        </w:numPr>
        <w:spacing w:after="0"/>
        <w:ind w:left="714" w:hanging="357"/>
        <w:jc w:val="both"/>
        <w:rPr>
          <w:rFonts w:ascii="Calibri" w:hAnsi="Calibri" w:cs="Calibri"/>
        </w:rPr>
      </w:pPr>
      <w:r w:rsidRPr="00AF7E30">
        <w:rPr>
          <w:rFonts w:ascii="Calibri" w:hAnsi="Calibri" w:cs="Calibri"/>
        </w:rPr>
        <w:t xml:space="preserve">sprijin tehnic specializat pentru identificarea și implementarea soluțiilor adecvate. </w:t>
      </w:r>
    </w:p>
    <w:p w14:paraId="02CE79E2" w14:textId="1D6618C1" w:rsidR="00930E90" w:rsidRPr="00AF7E30" w:rsidRDefault="00930E90" w:rsidP="00930E90">
      <w:pPr>
        <w:spacing w:before="120" w:after="120" w:line="276" w:lineRule="auto"/>
        <w:jc w:val="both"/>
        <w:rPr>
          <w:rFonts w:ascii="Calibri" w:hAnsi="Calibri" w:cs="Calibri"/>
        </w:rPr>
      </w:pPr>
      <w:r w:rsidRPr="00930E90">
        <w:rPr>
          <w:rFonts w:ascii="Calibri" w:hAnsi="Calibri" w:cs="Calibri"/>
        </w:rPr>
        <w:lastRenderedPageBreak/>
        <w:t>Acesta a subliniat diferențele semnificative dintre firme în practică.</w:t>
      </w:r>
      <w:r w:rsidRPr="00AF7E30">
        <w:rPr>
          <w:rFonts w:ascii="Calibri" w:hAnsi="Calibri" w:cs="Calibri"/>
        </w:rPr>
        <w:t xml:space="preserve"> </w:t>
      </w:r>
      <w:r>
        <w:rPr>
          <w:rFonts w:ascii="Calibri" w:hAnsi="Calibri" w:cs="Calibri"/>
        </w:rPr>
        <w:t>P</w:t>
      </w:r>
      <w:r w:rsidRPr="00AF7E30">
        <w:rPr>
          <w:rFonts w:ascii="Calibri" w:hAnsi="Calibri" w:cs="Calibri"/>
        </w:rPr>
        <w:t>e de o parte există companii care utilizează deja soluții digitale avansate și își optimizează constant procesele, iar pe de altă parte există firme care funcționează încă pe baze tradiționale. În multe cazuri, fluxurile de lucru sunt realizate prin intermediul mai multor fișiere Excel, informațiile fiind transferate manual între angajați, ceea ce duce la erori și întârzieri.</w:t>
      </w:r>
    </w:p>
    <w:p w14:paraId="46268082" w14:textId="31974358" w:rsidR="00930E90" w:rsidRPr="00107093" w:rsidRDefault="00930E90" w:rsidP="00930E90">
      <w:pPr>
        <w:spacing w:before="120" w:after="120" w:line="276" w:lineRule="auto"/>
        <w:jc w:val="both"/>
        <w:rPr>
          <w:rFonts w:ascii="Calibri" w:hAnsi="Calibri" w:cs="Calibri"/>
        </w:rPr>
      </w:pPr>
      <w:r w:rsidRPr="00107093">
        <w:rPr>
          <w:rFonts w:ascii="Calibri" w:hAnsi="Calibri" w:cs="Calibri"/>
        </w:rPr>
        <w:t xml:space="preserve">În contrast, firmele care au implementat soluții digitale integrate reușesc să centralizeze informațiile și să automatizeze o parte semnificativă a activităților. </w:t>
      </w:r>
      <w:r w:rsidR="005572FB">
        <w:rPr>
          <w:rFonts w:ascii="Calibri" w:hAnsi="Calibri" w:cs="Calibri"/>
        </w:rPr>
        <w:t>Reprezentantul ACRAFE</w:t>
      </w:r>
      <w:r w:rsidRPr="00107093">
        <w:rPr>
          <w:rFonts w:ascii="Calibri" w:hAnsi="Calibri" w:cs="Calibri"/>
        </w:rPr>
        <w:t xml:space="preserve"> a oferit inclusiv exemple din propria experiență, menționând utilizarea unor roboți software (RPA) în cadrul companiei, care preiau și distribuie automat solicitările (</w:t>
      </w:r>
      <w:proofErr w:type="spellStart"/>
      <w:r w:rsidRPr="00107093">
        <w:rPr>
          <w:rFonts w:ascii="Calibri" w:hAnsi="Calibri" w:cs="Calibri"/>
        </w:rPr>
        <w:t>lead</w:t>
      </w:r>
      <w:proofErr w:type="spellEnd"/>
      <w:r w:rsidRPr="00107093">
        <w:rPr>
          <w:rFonts w:ascii="Calibri" w:hAnsi="Calibri" w:cs="Calibri"/>
        </w:rPr>
        <w:t>-urile), procesează documente precum facturi sau sprijină activități administrative repetitive.</w:t>
      </w:r>
    </w:p>
    <w:p w14:paraId="4E1CD7EA" w14:textId="77777777" w:rsidR="00930E90" w:rsidRPr="00107093" w:rsidRDefault="00930E90" w:rsidP="00930E90">
      <w:pPr>
        <w:spacing w:before="120" w:after="120" w:line="276" w:lineRule="auto"/>
        <w:jc w:val="both"/>
        <w:rPr>
          <w:rFonts w:ascii="Calibri" w:hAnsi="Calibri" w:cs="Calibri"/>
        </w:rPr>
      </w:pPr>
      <w:r w:rsidRPr="00107093">
        <w:rPr>
          <w:rFonts w:ascii="Calibri" w:hAnsi="Calibri" w:cs="Calibri"/>
        </w:rPr>
        <w:t>De asemenea, a făcut referire la utilizarea unor astfel de soluții și în alte companii, inclusiv pentru identificarea celor mai avantajoase oferte de preț pentru materii prime sau pentru optimizarea proceselor de aprovizionare. Aceste instrumente permit reducerea semnificativă a timpului de lucru, eliminarea unor erori și eficientizarea fluxurilor interne, oferind firmelor un avantaj competitiv, în special în sectoarele în care viteza de reacție și eficiența operațională sunt esențiale.</w:t>
      </w:r>
    </w:p>
    <w:p w14:paraId="439410F0" w14:textId="77777777" w:rsidR="00930E90" w:rsidRPr="002E4823" w:rsidRDefault="00930E90" w:rsidP="00930E90">
      <w:pPr>
        <w:jc w:val="both"/>
        <w:rPr>
          <w:rFonts w:ascii="Calibri" w:hAnsi="Calibri" w:cs="Calibri"/>
        </w:rPr>
      </w:pPr>
    </w:p>
    <w:p w14:paraId="225A945E" w14:textId="77777777" w:rsidR="00930E90" w:rsidRPr="002E4823" w:rsidRDefault="00930E90" w:rsidP="00930E90">
      <w:pPr>
        <w:pStyle w:val="ListParagraph"/>
        <w:numPr>
          <w:ilvl w:val="0"/>
          <w:numId w:val="1"/>
        </w:numPr>
        <w:rPr>
          <w:rFonts w:ascii="Calibri" w:hAnsi="Calibri" w:cs="Calibri"/>
          <w:b/>
          <w:bCs/>
          <w:i/>
          <w:iCs/>
        </w:rPr>
      </w:pPr>
      <w:r w:rsidRPr="002E4823">
        <w:rPr>
          <w:rFonts w:ascii="Calibri" w:hAnsi="Calibri" w:cs="Calibri"/>
          <w:b/>
          <w:bCs/>
          <w:i/>
          <w:iCs/>
        </w:rPr>
        <w:t xml:space="preserve">Care sunt aspectele considerate pozitive și cele care ar trebui modificate din perspectiva următoarelor elemente: </w:t>
      </w:r>
    </w:p>
    <w:p w14:paraId="07FA9113" w14:textId="77777777" w:rsidR="00930E90" w:rsidRPr="002E4823" w:rsidRDefault="00930E90" w:rsidP="00930E90">
      <w:pPr>
        <w:pStyle w:val="ListParagraph"/>
        <w:numPr>
          <w:ilvl w:val="0"/>
          <w:numId w:val="2"/>
        </w:numPr>
        <w:rPr>
          <w:rFonts w:ascii="Calibri" w:hAnsi="Calibri" w:cs="Calibri"/>
          <w:b/>
          <w:bCs/>
          <w:i/>
          <w:iCs/>
        </w:rPr>
      </w:pPr>
      <w:r w:rsidRPr="002E4823">
        <w:rPr>
          <w:rFonts w:ascii="Calibri" w:hAnsi="Calibri" w:cs="Calibri"/>
          <w:b/>
          <w:bCs/>
          <w:i/>
          <w:iCs/>
        </w:rPr>
        <w:t xml:space="preserve">aspecte administrative legate de forma de sprijin oferită; </w:t>
      </w:r>
    </w:p>
    <w:p w14:paraId="329C3ED9" w14:textId="77777777" w:rsidR="00930E90" w:rsidRPr="002E4823" w:rsidRDefault="00930E90" w:rsidP="00930E90">
      <w:pPr>
        <w:pStyle w:val="ListParagraph"/>
        <w:numPr>
          <w:ilvl w:val="0"/>
          <w:numId w:val="2"/>
        </w:numPr>
        <w:rPr>
          <w:rFonts w:ascii="Calibri" w:hAnsi="Calibri" w:cs="Calibri"/>
          <w:b/>
          <w:bCs/>
          <w:i/>
          <w:iCs/>
        </w:rPr>
      </w:pPr>
      <w:r w:rsidRPr="002E4823">
        <w:rPr>
          <w:rFonts w:ascii="Calibri" w:hAnsi="Calibri" w:cs="Calibri"/>
          <w:b/>
          <w:bCs/>
          <w:i/>
          <w:iCs/>
        </w:rPr>
        <w:t xml:space="preserve">tipul de intervenții pentru promovarea vizibilității întreprinderilor; </w:t>
      </w:r>
    </w:p>
    <w:p w14:paraId="2F23E678" w14:textId="77777777" w:rsidR="00930E90" w:rsidRPr="002E4823" w:rsidRDefault="00930E90" w:rsidP="00930E90">
      <w:pPr>
        <w:pStyle w:val="ListParagraph"/>
        <w:numPr>
          <w:ilvl w:val="0"/>
          <w:numId w:val="2"/>
        </w:numPr>
        <w:rPr>
          <w:rFonts w:ascii="Calibri" w:hAnsi="Calibri" w:cs="Calibri"/>
          <w:b/>
          <w:bCs/>
          <w:i/>
          <w:iCs/>
        </w:rPr>
      </w:pPr>
      <w:r w:rsidRPr="002E4823">
        <w:rPr>
          <w:rFonts w:ascii="Calibri" w:hAnsi="Calibri" w:cs="Calibri"/>
          <w:b/>
          <w:bCs/>
          <w:i/>
          <w:iCs/>
        </w:rPr>
        <w:t xml:space="preserve">dezvoltarea capacității administrative pentru adoptarea noilor tehnologii digitale; </w:t>
      </w:r>
    </w:p>
    <w:p w14:paraId="0F4D690E" w14:textId="77777777" w:rsidR="00930E90" w:rsidRPr="002E4823" w:rsidRDefault="00930E90" w:rsidP="00930E90">
      <w:pPr>
        <w:pStyle w:val="ListParagraph"/>
        <w:numPr>
          <w:ilvl w:val="0"/>
          <w:numId w:val="2"/>
        </w:numPr>
        <w:rPr>
          <w:rFonts w:ascii="Calibri" w:hAnsi="Calibri" w:cs="Calibri"/>
          <w:b/>
          <w:bCs/>
          <w:i/>
          <w:iCs/>
        </w:rPr>
      </w:pPr>
      <w:r w:rsidRPr="002E4823">
        <w:rPr>
          <w:rFonts w:ascii="Calibri" w:hAnsi="Calibri" w:cs="Calibri"/>
          <w:b/>
          <w:bCs/>
          <w:i/>
          <w:iCs/>
        </w:rPr>
        <w:t>reducerea costurilor de producție ca urmare a digitalizării.</w:t>
      </w:r>
    </w:p>
    <w:p w14:paraId="27C4014C" w14:textId="2B5C5FB2" w:rsidR="00930E90" w:rsidRPr="00AF7E30" w:rsidRDefault="00F504F4" w:rsidP="00930E90">
      <w:pPr>
        <w:spacing w:line="276" w:lineRule="auto"/>
        <w:jc w:val="both"/>
        <w:rPr>
          <w:rFonts w:ascii="Calibri" w:hAnsi="Calibri" w:cs="Calibri"/>
        </w:rPr>
      </w:pPr>
      <w:r>
        <w:rPr>
          <w:rFonts w:ascii="Calibri" w:hAnsi="Calibri" w:cs="Calibri"/>
        </w:rPr>
        <w:t xml:space="preserve">Participantul </w:t>
      </w:r>
      <w:r w:rsidR="00930E90" w:rsidRPr="00AF7E30">
        <w:rPr>
          <w:rFonts w:ascii="Calibri" w:hAnsi="Calibri" w:cs="Calibri"/>
        </w:rPr>
        <w:t>a apreciat că intervenția</w:t>
      </w:r>
      <w:r w:rsidR="00930E90">
        <w:rPr>
          <w:rFonts w:ascii="Calibri" w:hAnsi="Calibri" w:cs="Calibri"/>
        </w:rPr>
        <w:t xml:space="preserve"> sprijinită prin PR NV</w:t>
      </w:r>
      <w:r w:rsidR="00930E90" w:rsidRPr="00AF7E30">
        <w:rPr>
          <w:rFonts w:ascii="Calibri" w:hAnsi="Calibri" w:cs="Calibri"/>
        </w:rPr>
        <w:t xml:space="preserve"> a răspuns unei nevoi reale a mediului de afaceri, interesul ridicat pentru apel confirmând relevanța sprijinului pentru digitalizare. În același timp, a evidențiat o serie de aspecte pozitive, dar și elemente care ar putea fi îmbunătățite în perioada următoare.</w:t>
      </w:r>
    </w:p>
    <w:p w14:paraId="257297D4" w14:textId="77777777" w:rsidR="00930E90" w:rsidRPr="00AF7E30" w:rsidRDefault="00930E90" w:rsidP="00930E90">
      <w:pPr>
        <w:jc w:val="both"/>
        <w:rPr>
          <w:rFonts w:ascii="Calibri" w:hAnsi="Calibri" w:cs="Calibri"/>
        </w:rPr>
      </w:pPr>
      <w:r w:rsidRPr="00AF7E30">
        <w:rPr>
          <w:rFonts w:ascii="Calibri" w:hAnsi="Calibri" w:cs="Calibri"/>
          <w:b/>
          <w:bCs/>
        </w:rPr>
        <w:t>Aspecte pozitive:</w:t>
      </w:r>
    </w:p>
    <w:p w14:paraId="383763FA" w14:textId="77777777" w:rsidR="00930E90" w:rsidRPr="00873C54" w:rsidRDefault="00930E90" w:rsidP="00930E90">
      <w:pPr>
        <w:numPr>
          <w:ilvl w:val="0"/>
          <w:numId w:val="6"/>
        </w:numPr>
        <w:spacing w:after="0" w:line="276" w:lineRule="auto"/>
        <w:ind w:left="714" w:hanging="357"/>
        <w:jc w:val="both"/>
        <w:rPr>
          <w:rFonts w:ascii="Calibri" w:hAnsi="Calibri" w:cs="Calibri"/>
        </w:rPr>
      </w:pPr>
      <w:r w:rsidRPr="00873C54">
        <w:rPr>
          <w:rFonts w:ascii="Calibri" w:hAnsi="Calibri" w:cs="Calibri"/>
        </w:rPr>
        <w:t xml:space="preserve">Relevanța intervenției pentru mediul de afaceri - interesul ridicat din partea IMM-urilor, reflectat în numărul mare de proiecte depuse și participarea antreprenorilor la evenimente dedicate, indică faptul că digitalizarea reprezintă o prioritate pentru firme; </w:t>
      </w:r>
    </w:p>
    <w:p w14:paraId="40033DFE" w14:textId="77777777" w:rsidR="00930E90" w:rsidRPr="00873C54" w:rsidRDefault="00930E90" w:rsidP="00930E90">
      <w:pPr>
        <w:numPr>
          <w:ilvl w:val="0"/>
          <w:numId w:val="6"/>
        </w:numPr>
        <w:spacing w:after="0" w:line="276" w:lineRule="auto"/>
        <w:ind w:left="714" w:hanging="357"/>
        <w:jc w:val="both"/>
        <w:rPr>
          <w:rFonts w:ascii="Calibri" w:hAnsi="Calibri" w:cs="Calibri"/>
        </w:rPr>
      </w:pPr>
      <w:r w:rsidRPr="00873C54">
        <w:rPr>
          <w:rFonts w:ascii="Calibri" w:hAnsi="Calibri" w:cs="Calibri"/>
        </w:rPr>
        <w:t xml:space="preserve">Sprijin pentru structurarea proceselor interne - programul a determinat firmele să își analizeze activitatea și să identifice zonele unde digitalizarea poate aduce beneficii, contribuind astfel la o mai bună organizare internă; </w:t>
      </w:r>
    </w:p>
    <w:p w14:paraId="576E20C0" w14:textId="77777777" w:rsidR="00930E90" w:rsidRPr="00AF7E30" w:rsidRDefault="00930E90" w:rsidP="00930E90">
      <w:pPr>
        <w:numPr>
          <w:ilvl w:val="0"/>
          <w:numId w:val="6"/>
        </w:numPr>
        <w:spacing w:after="0" w:line="276" w:lineRule="auto"/>
        <w:ind w:left="714" w:hanging="357"/>
        <w:jc w:val="both"/>
        <w:rPr>
          <w:rFonts w:ascii="Calibri" w:hAnsi="Calibri" w:cs="Calibri"/>
        </w:rPr>
      </w:pPr>
      <w:r w:rsidRPr="00873C54">
        <w:rPr>
          <w:rFonts w:ascii="Calibri" w:hAnsi="Calibri" w:cs="Calibri"/>
        </w:rPr>
        <w:t>Dezvoltarea capacității administrative - proiectele au presupus colaborarea cu specialiști IT, ceea ce a ajutat beneficiarii să înțeleagă</w:t>
      </w:r>
      <w:r w:rsidRPr="00AF7E30">
        <w:rPr>
          <w:rFonts w:ascii="Calibri" w:hAnsi="Calibri" w:cs="Calibri"/>
        </w:rPr>
        <w:t xml:space="preserve"> mai bine soluțiile digitale disponibile și modul în care acestea pot fi integrate în activitatea curentă. </w:t>
      </w:r>
    </w:p>
    <w:p w14:paraId="36EB39AC" w14:textId="77777777" w:rsidR="00930E90" w:rsidRPr="00AF7E30" w:rsidRDefault="00930E90" w:rsidP="00930E90">
      <w:pPr>
        <w:spacing w:before="120" w:after="120"/>
        <w:jc w:val="both"/>
        <w:rPr>
          <w:rFonts w:ascii="Calibri" w:hAnsi="Calibri" w:cs="Calibri"/>
        </w:rPr>
      </w:pPr>
      <w:r w:rsidRPr="00AF7E30">
        <w:rPr>
          <w:rFonts w:ascii="Calibri" w:hAnsi="Calibri" w:cs="Calibri"/>
          <w:b/>
          <w:bCs/>
        </w:rPr>
        <w:t>Aspecte care ar putea fi îmbunătățite:</w:t>
      </w:r>
    </w:p>
    <w:p w14:paraId="79103FBE" w14:textId="77777777" w:rsidR="00930E90" w:rsidRPr="00AF7E30" w:rsidRDefault="00930E90" w:rsidP="00930E90">
      <w:pPr>
        <w:numPr>
          <w:ilvl w:val="0"/>
          <w:numId w:val="7"/>
        </w:numPr>
        <w:spacing w:after="0" w:line="276" w:lineRule="auto"/>
        <w:ind w:left="714" w:hanging="357"/>
        <w:jc w:val="both"/>
        <w:rPr>
          <w:rFonts w:ascii="Calibri" w:hAnsi="Calibri" w:cs="Calibri"/>
        </w:rPr>
      </w:pPr>
      <w:r w:rsidRPr="00AF7E30">
        <w:rPr>
          <w:rFonts w:ascii="Calibri" w:hAnsi="Calibri" w:cs="Calibri"/>
          <w:b/>
          <w:bCs/>
        </w:rPr>
        <w:t>Durata procesului de evaluare</w:t>
      </w:r>
      <w:r w:rsidRPr="00AF7E30">
        <w:rPr>
          <w:rFonts w:ascii="Calibri" w:hAnsi="Calibri" w:cs="Calibri"/>
        </w:rPr>
        <w:t xml:space="preserve"> </w:t>
      </w:r>
      <w:r w:rsidRPr="002E4823">
        <w:rPr>
          <w:rFonts w:ascii="Calibri" w:hAnsi="Calibri" w:cs="Calibri"/>
        </w:rPr>
        <w:t>-</w:t>
      </w:r>
      <w:r w:rsidRPr="00AF7E30">
        <w:rPr>
          <w:rFonts w:ascii="Calibri" w:hAnsi="Calibri" w:cs="Calibri"/>
        </w:rPr>
        <w:t xml:space="preserve"> a fost considerată prea mare în raport cu specificul investițiilor în digitalizare; întârzieri de mai multe luni pot afecta relevanța soluțiilor propuse, în contextul evoluției rapide a tehnologiilor; </w:t>
      </w:r>
    </w:p>
    <w:p w14:paraId="7F6A4811" w14:textId="77777777" w:rsidR="00930E90" w:rsidRPr="00AF7E30" w:rsidRDefault="00930E90" w:rsidP="00930E90">
      <w:pPr>
        <w:numPr>
          <w:ilvl w:val="0"/>
          <w:numId w:val="7"/>
        </w:numPr>
        <w:spacing w:after="0" w:line="276" w:lineRule="auto"/>
        <w:ind w:left="714" w:hanging="357"/>
        <w:jc w:val="both"/>
        <w:rPr>
          <w:rFonts w:ascii="Calibri" w:hAnsi="Calibri" w:cs="Calibri"/>
        </w:rPr>
      </w:pPr>
      <w:r w:rsidRPr="00AF7E30">
        <w:rPr>
          <w:rFonts w:ascii="Calibri" w:hAnsi="Calibri" w:cs="Calibri"/>
          <w:b/>
          <w:bCs/>
        </w:rPr>
        <w:lastRenderedPageBreak/>
        <w:t>Lipsa de predictibilitate în evaluare</w:t>
      </w:r>
      <w:r w:rsidRPr="00AF7E30">
        <w:rPr>
          <w:rFonts w:ascii="Calibri" w:hAnsi="Calibri" w:cs="Calibri"/>
        </w:rPr>
        <w:t xml:space="preserve"> </w:t>
      </w:r>
      <w:r w:rsidRPr="002E4823">
        <w:rPr>
          <w:rFonts w:ascii="Calibri" w:hAnsi="Calibri" w:cs="Calibri"/>
        </w:rPr>
        <w:t>-</w:t>
      </w:r>
      <w:r w:rsidRPr="00AF7E30">
        <w:rPr>
          <w:rFonts w:ascii="Calibri" w:hAnsi="Calibri" w:cs="Calibri"/>
        </w:rPr>
        <w:t xml:space="preserve"> interpretarea diferită a eligibilității unor cheltuieli, în special în ceea ce privește activele considerate „direct productive”, a generat dificultăți pentru beneficiari și consultanți; </w:t>
      </w:r>
    </w:p>
    <w:p w14:paraId="2B5BB1AF" w14:textId="77777777" w:rsidR="00930E90" w:rsidRPr="00AF7E30" w:rsidRDefault="00930E90" w:rsidP="00930E90">
      <w:pPr>
        <w:numPr>
          <w:ilvl w:val="0"/>
          <w:numId w:val="7"/>
        </w:numPr>
        <w:spacing w:after="0" w:line="276" w:lineRule="auto"/>
        <w:ind w:left="714" w:hanging="357"/>
        <w:jc w:val="both"/>
        <w:rPr>
          <w:rFonts w:ascii="Calibri" w:hAnsi="Calibri" w:cs="Calibri"/>
        </w:rPr>
      </w:pPr>
      <w:r w:rsidRPr="00AF7E30">
        <w:rPr>
          <w:rFonts w:ascii="Calibri" w:hAnsi="Calibri" w:cs="Calibri"/>
          <w:b/>
          <w:bCs/>
        </w:rPr>
        <w:t>Modificarea semnificativă a bugetelor</w:t>
      </w:r>
      <w:r w:rsidRPr="00AF7E30">
        <w:rPr>
          <w:rFonts w:ascii="Calibri" w:hAnsi="Calibri" w:cs="Calibri"/>
        </w:rPr>
        <w:t xml:space="preserve"> </w:t>
      </w:r>
      <w:r w:rsidRPr="002E4823">
        <w:rPr>
          <w:rFonts w:ascii="Calibri" w:hAnsi="Calibri" w:cs="Calibri"/>
        </w:rPr>
        <w:t>-</w:t>
      </w:r>
      <w:r w:rsidRPr="00AF7E30">
        <w:rPr>
          <w:rFonts w:ascii="Calibri" w:hAnsi="Calibri" w:cs="Calibri"/>
        </w:rPr>
        <w:t xml:space="preserve"> reducerile aplicate în etapa de evaluare au dus la creșterea contribuției proprii peste nivelul estimat inițial, ceea ce a afectat planificarea financiară și, în unele cazuri, a determinat renunțarea la proiecte; </w:t>
      </w:r>
    </w:p>
    <w:p w14:paraId="77BC43A3" w14:textId="77777777" w:rsidR="00930E90" w:rsidRPr="00AF7E30" w:rsidRDefault="00930E90" w:rsidP="00930E90">
      <w:pPr>
        <w:numPr>
          <w:ilvl w:val="0"/>
          <w:numId w:val="7"/>
        </w:numPr>
        <w:spacing w:after="0" w:line="276" w:lineRule="auto"/>
        <w:ind w:left="714" w:hanging="357"/>
        <w:jc w:val="both"/>
        <w:rPr>
          <w:rFonts w:ascii="Calibri" w:hAnsi="Calibri" w:cs="Calibri"/>
        </w:rPr>
      </w:pPr>
      <w:r w:rsidRPr="00AF7E30">
        <w:rPr>
          <w:rFonts w:ascii="Calibri" w:hAnsi="Calibri" w:cs="Calibri"/>
          <w:b/>
          <w:bCs/>
        </w:rPr>
        <w:t>Nivelul de birocrație asociat implementării</w:t>
      </w:r>
      <w:r w:rsidRPr="00AF7E30">
        <w:rPr>
          <w:rFonts w:ascii="Calibri" w:hAnsi="Calibri" w:cs="Calibri"/>
        </w:rPr>
        <w:t xml:space="preserve"> </w:t>
      </w:r>
      <w:r w:rsidRPr="002E4823">
        <w:rPr>
          <w:rFonts w:ascii="Calibri" w:hAnsi="Calibri" w:cs="Calibri"/>
        </w:rPr>
        <w:t>-</w:t>
      </w:r>
      <w:r w:rsidRPr="00AF7E30">
        <w:rPr>
          <w:rFonts w:ascii="Calibri" w:hAnsi="Calibri" w:cs="Calibri"/>
        </w:rPr>
        <w:t xml:space="preserve"> a fost menționată necesitatea simplificării procedurilor, inclusiv prin introducerea unor costuri standard pentru echipamente uzuale, pentru a reduce efortul administrativ al beneficiarilor.</w:t>
      </w:r>
    </w:p>
    <w:p w14:paraId="0C7BC5D8" w14:textId="39271F1C" w:rsidR="00930E90" w:rsidRPr="00107093" w:rsidRDefault="00930E90" w:rsidP="00930E90">
      <w:pPr>
        <w:pStyle w:val="NormalWeb"/>
        <w:spacing w:before="120" w:beforeAutospacing="0" w:after="120" w:afterAutospacing="0" w:line="276" w:lineRule="auto"/>
        <w:jc w:val="both"/>
        <w:rPr>
          <w:rFonts w:ascii="Calibri" w:hAnsi="Calibri" w:cs="Calibri"/>
          <w:b/>
          <w:bCs/>
          <w:sz w:val="22"/>
          <w:szCs w:val="22"/>
        </w:rPr>
      </w:pPr>
      <w:r w:rsidRPr="00107093">
        <w:rPr>
          <w:rStyle w:val="Strong"/>
          <w:rFonts w:ascii="Calibri" w:eastAsiaTheme="majorEastAsia" w:hAnsi="Calibri" w:cs="Calibri"/>
          <w:b w:val="0"/>
          <w:bCs w:val="0"/>
          <w:sz w:val="22"/>
          <w:szCs w:val="22"/>
        </w:rPr>
        <w:t xml:space="preserve">În ceea ce privește forma de sprijin, </w:t>
      </w:r>
      <w:r w:rsidR="005572FB">
        <w:rPr>
          <w:rStyle w:val="Strong"/>
          <w:rFonts w:ascii="Calibri" w:eastAsiaTheme="majorEastAsia" w:hAnsi="Calibri" w:cs="Calibri"/>
          <w:b w:val="0"/>
          <w:bCs w:val="0"/>
          <w:sz w:val="22"/>
          <w:szCs w:val="22"/>
        </w:rPr>
        <w:t xml:space="preserve">respondentul </w:t>
      </w:r>
      <w:r w:rsidRPr="00107093">
        <w:rPr>
          <w:rStyle w:val="Strong"/>
          <w:rFonts w:ascii="Calibri" w:eastAsiaTheme="majorEastAsia" w:hAnsi="Calibri" w:cs="Calibri"/>
          <w:b w:val="0"/>
          <w:bCs w:val="0"/>
          <w:sz w:val="22"/>
          <w:szCs w:val="22"/>
        </w:rPr>
        <w:t xml:space="preserve">a sugerat analizarea unor alternative la modelul actual, inclusiv utilizarea instrumentelor financiare. Acesta a subliniat că firmele sunt deschise și la astfel de mecanisme, chiar și în condițiile unei contribuții proprii mai ridicate, cu condiția ca aceasta să fie clar stabilită de la început. În opinia sa, problema nu este nivelul contribuției, ci lipsa de predictibilitate, în special în situațiile în care contribuția estimată inițial se modifică semnificativ în urma </w:t>
      </w:r>
      <w:r>
        <w:rPr>
          <w:rStyle w:val="Strong"/>
          <w:rFonts w:ascii="Calibri" w:eastAsiaTheme="majorEastAsia" w:hAnsi="Calibri" w:cs="Calibri"/>
          <w:b w:val="0"/>
          <w:bCs w:val="0"/>
          <w:sz w:val="22"/>
          <w:szCs w:val="22"/>
        </w:rPr>
        <w:t xml:space="preserve">procesului de </w:t>
      </w:r>
      <w:r w:rsidRPr="00107093">
        <w:rPr>
          <w:rStyle w:val="Strong"/>
          <w:rFonts w:ascii="Calibri" w:eastAsiaTheme="majorEastAsia" w:hAnsi="Calibri" w:cs="Calibri"/>
          <w:b w:val="0"/>
          <w:bCs w:val="0"/>
          <w:sz w:val="22"/>
          <w:szCs w:val="22"/>
        </w:rPr>
        <w:t>evalu</w:t>
      </w:r>
      <w:r>
        <w:rPr>
          <w:rStyle w:val="Strong"/>
          <w:rFonts w:ascii="Calibri" w:eastAsiaTheme="majorEastAsia" w:hAnsi="Calibri" w:cs="Calibri"/>
          <w:b w:val="0"/>
          <w:bCs w:val="0"/>
          <w:sz w:val="22"/>
          <w:szCs w:val="22"/>
        </w:rPr>
        <w:t>are a proiectelor</w:t>
      </w:r>
      <w:r w:rsidRPr="00107093">
        <w:rPr>
          <w:rStyle w:val="Strong"/>
          <w:rFonts w:ascii="Calibri" w:eastAsiaTheme="majorEastAsia" w:hAnsi="Calibri" w:cs="Calibri"/>
          <w:b w:val="0"/>
          <w:bCs w:val="0"/>
          <w:sz w:val="22"/>
          <w:szCs w:val="22"/>
        </w:rPr>
        <w:t>.</w:t>
      </w:r>
    </w:p>
    <w:p w14:paraId="0361AC3D" w14:textId="57716256" w:rsidR="00930E90" w:rsidRPr="00107093" w:rsidRDefault="00930E90" w:rsidP="00930E90">
      <w:pPr>
        <w:pStyle w:val="NormalWeb"/>
        <w:spacing w:before="120" w:beforeAutospacing="0" w:after="120" w:afterAutospacing="0" w:line="276" w:lineRule="auto"/>
        <w:jc w:val="both"/>
        <w:rPr>
          <w:rFonts w:ascii="Calibri" w:hAnsi="Calibri" w:cs="Calibri"/>
          <w:b/>
          <w:bCs/>
          <w:sz w:val="22"/>
          <w:szCs w:val="22"/>
        </w:rPr>
      </w:pPr>
      <w:r w:rsidRPr="00107093">
        <w:rPr>
          <w:rStyle w:val="Strong"/>
          <w:rFonts w:ascii="Calibri" w:eastAsiaTheme="majorEastAsia" w:hAnsi="Calibri" w:cs="Calibri"/>
          <w:b w:val="0"/>
          <w:bCs w:val="0"/>
          <w:sz w:val="22"/>
          <w:szCs w:val="22"/>
        </w:rPr>
        <w:t>Referitor la efectele intervenției,</w:t>
      </w:r>
      <w:r>
        <w:rPr>
          <w:rStyle w:val="Strong"/>
          <w:rFonts w:ascii="Calibri" w:eastAsiaTheme="majorEastAsia" w:hAnsi="Calibri" w:cs="Calibri"/>
          <w:b w:val="0"/>
          <w:bCs w:val="0"/>
          <w:sz w:val="22"/>
          <w:szCs w:val="22"/>
        </w:rPr>
        <w:t xml:space="preserve"> </w:t>
      </w:r>
      <w:r w:rsidR="00F504F4">
        <w:rPr>
          <w:rStyle w:val="Strong"/>
          <w:rFonts w:ascii="Calibri" w:eastAsiaTheme="majorEastAsia" w:hAnsi="Calibri" w:cs="Calibri"/>
          <w:b w:val="0"/>
          <w:bCs w:val="0"/>
          <w:sz w:val="22"/>
          <w:szCs w:val="22"/>
        </w:rPr>
        <w:t>p</w:t>
      </w:r>
      <w:r w:rsidR="00F504F4" w:rsidRPr="00F504F4">
        <w:rPr>
          <w:rStyle w:val="Strong"/>
          <w:rFonts w:ascii="Calibri" w:eastAsiaTheme="majorEastAsia" w:hAnsi="Calibri" w:cs="Calibri"/>
          <w:b w:val="0"/>
          <w:bCs w:val="0"/>
          <w:sz w:val="22"/>
          <w:szCs w:val="22"/>
        </w:rPr>
        <w:t xml:space="preserve">articipantul </w:t>
      </w:r>
      <w:r w:rsidRPr="00107093">
        <w:rPr>
          <w:rStyle w:val="Strong"/>
          <w:rFonts w:ascii="Calibri" w:eastAsiaTheme="majorEastAsia" w:hAnsi="Calibri" w:cs="Calibri"/>
          <w:b w:val="0"/>
          <w:bCs w:val="0"/>
          <w:sz w:val="22"/>
          <w:szCs w:val="22"/>
        </w:rPr>
        <w:t>a menționat că impactul asupra vizibilității este mai degrabă indirect, în lipsa unor componente dedicate de promovare. Cu toate acestea, digitalizarea poate contribui la o interacțiune mai eficientă cu clienții și furnizorii, prin reducerea timpilor de răspuns și o mai bună organizare a activităților.</w:t>
      </w:r>
    </w:p>
    <w:p w14:paraId="55195F8C" w14:textId="77777777" w:rsidR="00930E90" w:rsidRDefault="00930E90" w:rsidP="00930E90">
      <w:pPr>
        <w:pStyle w:val="NormalWeb"/>
        <w:spacing w:before="120" w:beforeAutospacing="0" w:after="120" w:afterAutospacing="0" w:line="276" w:lineRule="auto"/>
        <w:jc w:val="both"/>
        <w:rPr>
          <w:rStyle w:val="Strong"/>
          <w:rFonts w:ascii="Calibri" w:eastAsiaTheme="majorEastAsia" w:hAnsi="Calibri" w:cs="Calibri"/>
          <w:b w:val="0"/>
          <w:bCs w:val="0"/>
          <w:sz w:val="22"/>
          <w:szCs w:val="22"/>
        </w:rPr>
      </w:pPr>
      <w:r w:rsidRPr="00107093">
        <w:rPr>
          <w:rStyle w:val="Strong"/>
          <w:rFonts w:ascii="Calibri" w:eastAsiaTheme="majorEastAsia" w:hAnsi="Calibri" w:cs="Calibri"/>
          <w:b w:val="0"/>
          <w:bCs w:val="0"/>
          <w:sz w:val="22"/>
          <w:szCs w:val="22"/>
        </w:rPr>
        <w:t>În ceea ce privește reducerea costurilor, a apreciat că digitalizarea poate avea un impact semnificativ, în special pentru firmele care pornesc de la un nivel redus de digitalizare. A subliniat că automatizarea proceselor poate reduce considerabil timpul necesar realizării unor activități și poate diminua erorile, însă efectele depind de situația inițială a fiecărei firme.</w:t>
      </w:r>
    </w:p>
    <w:p w14:paraId="49737153" w14:textId="77777777" w:rsidR="00930E90" w:rsidRDefault="00930E90" w:rsidP="00930E90">
      <w:pPr>
        <w:pStyle w:val="NormalWeb"/>
        <w:spacing w:before="120" w:beforeAutospacing="0" w:after="120" w:afterAutospacing="0" w:line="276" w:lineRule="auto"/>
        <w:jc w:val="both"/>
        <w:rPr>
          <w:rStyle w:val="Strong"/>
          <w:rFonts w:ascii="Calibri" w:eastAsiaTheme="majorEastAsia" w:hAnsi="Calibri" w:cs="Calibri"/>
          <w:b w:val="0"/>
          <w:bCs w:val="0"/>
          <w:sz w:val="22"/>
          <w:szCs w:val="22"/>
        </w:rPr>
      </w:pPr>
    </w:p>
    <w:p w14:paraId="6CCF5378" w14:textId="77777777" w:rsidR="00930E90" w:rsidRPr="002E4823" w:rsidRDefault="00930E90" w:rsidP="00930E90">
      <w:pPr>
        <w:pStyle w:val="ListParagraph"/>
        <w:numPr>
          <w:ilvl w:val="0"/>
          <w:numId w:val="1"/>
        </w:numPr>
        <w:jc w:val="both"/>
        <w:rPr>
          <w:rFonts w:ascii="Calibri" w:hAnsi="Calibri" w:cs="Calibri"/>
          <w:b/>
          <w:bCs/>
          <w:i/>
          <w:iCs/>
        </w:rPr>
      </w:pPr>
      <w:r w:rsidRPr="002E4823">
        <w:rPr>
          <w:rFonts w:ascii="Calibri" w:hAnsi="Calibri" w:cs="Calibri"/>
          <w:b/>
          <w:bCs/>
          <w:i/>
          <w:iCs/>
        </w:rPr>
        <w:t>Recomandări</w:t>
      </w:r>
    </w:p>
    <w:p w14:paraId="68C20605" w14:textId="6785B8AC" w:rsidR="00930E90" w:rsidRPr="002E4823" w:rsidRDefault="00930E90" w:rsidP="00153E2F">
      <w:pPr>
        <w:spacing w:before="120" w:after="120" w:line="276" w:lineRule="auto"/>
        <w:jc w:val="both"/>
        <w:rPr>
          <w:rFonts w:ascii="Calibri" w:hAnsi="Calibri" w:cs="Calibri"/>
        </w:rPr>
      </w:pPr>
      <w:r w:rsidRPr="002E4823">
        <w:rPr>
          <w:rFonts w:ascii="Calibri" w:hAnsi="Calibri" w:cs="Calibri"/>
        </w:rPr>
        <w:t xml:space="preserve">În finalul discuției, </w:t>
      </w:r>
      <w:r w:rsidR="00F504F4">
        <w:rPr>
          <w:rFonts w:ascii="Calibri" w:hAnsi="Calibri" w:cs="Calibri"/>
        </w:rPr>
        <w:t xml:space="preserve">participantul </w:t>
      </w:r>
      <w:r w:rsidRPr="002E4823">
        <w:rPr>
          <w:rFonts w:ascii="Calibri" w:hAnsi="Calibri" w:cs="Calibri"/>
        </w:rPr>
        <w:t xml:space="preserve">a formulat o serie de recomandări pentru viitoarele apeluri de finanțare. Acesta a subliniat necesitatea unei alocări mai consistente pentru sprijinirea IMM-urilor, în contextul unui interes ridicat și al unei nevoi reale de digitalizare la nivelul regiunii. A evidențiat faptul că, în comparație cu alte regiuni, </w:t>
      </w:r>
      <w:r w:rsidRPr="00107093">
        <w:rPr>
          <w:rFonts w:ascii="Calibri" w:hAnsi="Calibri" w:cs="Calibri"/>
        </w:rPr>
        <w:t>în regiunea Nord-Vest au fost alocate bugete mai reduse pentru mediul privat, ceea ce poate afecta competitivitatea firmelor pe termen mediu și lung.</w:t>
      </w:r>
    </w:p>
    <w:p w14:paraId="766DEF84" w14:textId="77777777" w:rsidR="00930E90" w:rsidRPr="00B31C47" w:rsidRDefault="00930E90" w:rsidP="00153E2F">
      <w:pPr>
        <w:spacing w:before="120" w:after="120" w:line="276" w:lineRule="auto"/>
        <w:jc w:val="both"/>
        <w:rPr>
          <w:rFonts w:ascii="Calibri" w:hAnsi="Calibri" w:cs="Calibri"/>
        </w:rPr>
      </w:pPr>
      <w:r w:rsidRPr="00B31C47">
        <w:rPr>
          <w:rFonts w:ascii="Calibri" w:hAnsi="Calibri" w:cs="Calibri"/>
        </w:rPr>
        <w:t>În același timp, a menționat că regiunea Nord-Vest se remarcă printr-un nivel ridicat de dezvoltare și capacitate administrativă, în special în ceea ce privește sectorul public, unde intervențiile sunt bine structurate și implementate. Cu toate acestea, a subliniat că această performanță nu se reflectă în aceeași măsură și în sprijinul acordat mediului privat, existând percepția în rândul antreprenorilor că oportunitățile de finanțare sunt mai limitate comparativ cu alte regiuni.</w:t>
      </w:r>
    </w:p>
    <w:p w14:paraId="728A84E6" w14:textId="77777777" w:rsidR="00930E90" w:rsidRPr="00B31C47" w:rsidRDefault="00930E90" w:rsidP="00153E2F">
      <w:pPr>
        <w:spacing w:before="120" w:after="120" w:line="276" w:lineRule="auto"/>
        <w:jc w:val="both"/>
        <w:rPr>
          <w:rFonts w:ascii="Calibri" w:hAnsi="Calibri" w:cs="Calibri"/>
        </w:rPr>
      </w:pPr>
      <w:r w:rsidRPr="00B31C47">
        <w:rPr>
          <w:rFonts w:ascii="Calibri" w:hAnsi="Calibri" w:cs="Calibri"/>
        </w:rPr>
        <w:t>În acest context, a făcut referire la diferențele de abordare între regiuni, menționând că, în alte zone, au fost utilizate mecanisme precum supracontractarea pentru a crește numărul de proiecte finanțate, în timp ce în Nord-Vest numărul beneficiarilor a rămas mai redus, în ciuda unui interes ridicat.</w:t>
      </w:r>
    </w:p>
    <w:p w14:paraId="471965C3" w14:textId="77777777" w:rsidR="00930E90" w:rsidRPr="00B31C47" w:rsidRDefault="00930E90" w:rsidP="00153E2F">
      <w:pPr>
        <w:spacing w:before="120" w:after="120" w:line="276" w:lineRule="auto"/>
        <w:jc w:val="both"/>
        <w:rPr>
          <w:rFonts w:ascii="Calibri" w:hAnsi="Calibri" w:cs="Calibri"/>
        </w:rPr>
      </w:pPr>
      <w:r w:rsidRPr="00B31C47">
        <w:rPr>
          <w:rFonts w:ascii="Calibri" w:hAnsi="Calibri" w:cs="Calibri"/>
        </w:rPr>
        <w:t xml:space="preserve">Totodată, a recomandat reducerea duratei procesului de evaluare și creșterea predictibilității acestuia, subliniind că întârzierile mari diminuează relevanța investițiilor în domeniul digitalizării. În opinia sa, ar </w:t>
      </w:r>
      <w:r w:rsidRPr="00B31C47">
        <w:rPr>
          <w:rFonts w:ascii="Calibri" w:hAnsi="Calibri" w:cs="Calibri"/>
        </w:rPr>
        <w:lastRenderedPageBreak/>
        <w:t>fi utilă și o abordare mai flexibilă în ceea ce privește interpretarea eligibilității cheltuielilor, în special pentru soluțiile digitale integrate.</w:t>
      </w:r>
    </w:p>
    <w:p w14:paraId="3461CD92" w14:textId="77777777" w:rsidR="00930E90" w:rsidRDefault="00930E90" w:rsidP="00153E2F">
      <w:pPr>
        <w:spacing w:before="120" w:after="120" w:line="276" w:lineRule="auto"/>
        <w:jc w:val="both"/>
        <w:rPr>
          <w:rFonts w:ascii="Calibri" w:hAnsi="Calibri" w:cs="Calibri"/>
        </w:rPr>
      </w:pPr>
      <w:r w:rsidRPr="00B31C47">
        <w:rPr>
          <w:rFonts w:ascii="Calibri" w:hAnsi="Calibri" w:cs="Calibri"/>
        </w:rPr>
        <w:t>O altă direcție menționată a fost utilizarea instrumentelor financiare ca alternativă la granturile clasice, chiar și în condițiile unei contribuții proprii mai ridicate, dar clar stabilite de la început. De asemenea, a sugerat simplificarea proceselor administrative și o orientare mai clară către rezultatele obținute prin digitalizare, cum ar fi creșterea productivității sau reducerea timpilor de lucru.</w:t>
      </w:r>
    </w:p>
    <w:p w14:paraId="27182AD0" w14:textId="77777777" w:rsidR="00930E90" w:rsidRDefault="00930E90" w:rsidP="00930E90">
      <w:pPr>
        <w:spacing w:line="276" w:lineRule="auto"/>
        <w:jc w:val="both"/>
        <w:rPr>
          <w:rFonts w:ascii="Calibri" w:hAnsi="Calibri" w:cs="Calibri"/>
        </w:rPr>
      </w:pPr>
    </w:p>
    <w:p w14:paraId="652F400E" w14:textId="77777777" w:rsidR="00930E90" w:rsidRPr="00107093" w:rsidRDefault="00930E90" w:rsidP="00930E90">
      <w:pPr>
        <w:pStyle w:val="ListParagraph"/>
        <w:numPr>
          <w:ilvl w:val="0"/>
          <w:numId w:val="1"/>
        </w:numPr>
        <w:jc w:val="both"/>
        <w:rPr>
          <w:rFonts w:ascii="Calibri" w:hAnsi="Calibri" w:cs="Calibri"/>
          <w:b/>
          <w:bCs/>
          <w:i/>
          <w:iCs/>
        </w:rPr>
      </w:pPr>
      <w:r w:rsidRPr="00107093">
        <w:rPr>
          <w:rFonts w:ascii="Calibri" w:hAnsi="Calibri" w:cs="Calibri"/>
          <w:b/>
          <w:bCs/>
          <w:i/>
          <w:iCs/>
        </w:rPr>
        <w:t>Concluzii</w:t>
      </w:r>
    </w:p>
    <w:p w14:paraId="60B958C3" w14:textId="7EF00037" w:rsidR="00930E90" w:rsidRPr="002E4823" w:rsidRDefault="00F504F4" w:rsidP="00153E2F">
      <w:pPr>
        <w:spacing w:before="120" w:after="120" w:line="276" w:lineRule="auto"/>
        <w:jc w:val="both"/>
        <w:rPr>
          <w:rFonts w:ascii="Calibri" w:hAnsi="Calibri" w:cs="Calibri"/>
        </w:rPr>
      </w:pPr>
      <w:r>
        <w:rPr>
          <w:rFonts w:ascii="Calibri" w:hAnsi="Calibri" w:cs="Calibri"/>
        </w:rPr>
        <w:t xml:space="preserve">Participantul </w:t>
      </w:r>
      <w:r w:rsidR="00930E90" w:rsidRPr="002E4823">
        <w:rPr>
          <w:rFonts w:ascii="Calibri" w:hAnsi="Calibri" w:cs="Calibri"/>
        </w:rPr>
        <w:t>a subliniat că digitalizarea rămâne o prioritate pentru IMM-urile din regiunea Nord-Vest, existând în continuare un interes ridicat și o nevoie clară de sprijin în acest domeniu. În opinia sa, intervențiile</w:t>
      </w:r>
      <w:r w:rsidR="00930E90">
        <w:rPr>
          <w:rFonts w:ascii="Calibri" w:hAnsi="Calibri" w:cs="Calibri"/>
        </w:rPr>
        <w:t xml:space="preserve"> în domeniul digitalizării </w:t>
      </w:r>
      <w:r w:rsidR="00930E90" w:rsidRPr="002E4823">
        <w:rPr>
          <w:rFonts w:ascii="Calibri" w:hAnsi="Calibri" w:cs="Calibri"/>
        </w:rPr>
        <w:t>au avut un rol relevant, însă impactul acestora a fost limitat de dimensiunea alocărilor și de anumite aspecte legate de implementare.</w:t>
      </w:r>
    </w:p>
    <w:p w14:paraId="418F1E76" w14:textId="77777777" w:rsidR="00930E90" w:rsidRPr="002E4823" w:rsidRDefault="00930E90" w:rsidP="00153E2F">
      <w:pPr>
        <w:spacing w:before="120" w:after="120" w:line="276" w:lineRule="auto"/>
        <w:jc w:val="both"/>
        <w:rPr>
          <w:rFonts w:ascii="Calibri" w:hAnsi="Calibri" w:cs="Calibri"/>
        </w:rPr>
      </w:pPr>
      <w:r w:rsidRPr="002E4823">
        <w:rPr>
          <w:rFonts w:ascii="Calibri" w:hAnsi="Calibri" w:cs="Calibri"/>
        </w:rPr>
        <w:t>Acesta a evidențiat, de asemenea, importanța adaptării mecanismelor de finanțare la specificul investițiilor în digitalizare, în special prin creșterea predictibilității și flexibilității în procesul de evaluare. Totodată, a subliniat necesitatea unui sprijin mai consistent pentru mediul privat, în contextul unor diferențe observate între regiuni.</w:t>
      </w:r>
    </w:p>
    <w:p w14:paraId="2A9064BE" w14:textId="05E406E4" w:rsidR="00930E90" w:rsidRPr="002E4823" w:rsidRDefault="00930E90" w:rsidP="00153E2F">
      <w:pPr>
        <w:spacing w:before="120" w:after="120" w:line="276" w:lineRule="auto"/>
        <w:jc w:val="both"/>
        <w:rPr>
          <w:rFonts w:ascii="Calibri" w:hAnsi="Calibri" w:cs="Calibri"/>
        </w:rPr>
      </w:pPr>
      <w:r w:rsidRPr="002E4823">
        <w:rPr>
          <w:rFonts w:ascii="Calibri" w:hAnsi="Calibri" w:cs="Calibri"/>
        </w:rPr>
        <w:t xml:space="preserve">În ansamblu, </w:t>
      </w:r>
      <w:r w:rsidR="00F504F4">
        <w:rPr>
          <w:rFonts w:ascii="Calibri" w:hAnsi="Calibri" w:cs="Calibri"/>
        </w:rPr>
        <w:t xml:space="preserve">participantul </w:t>
      </w:r>
      <w:r w:rsidRPr="002E4823">
        <w:rPr>
          <w:rFonts w:ascii="Calibri" w:hAnsi="Calibri" w:cs="Calibri"/>
        </w:rPr>
        <w:t>consideră că digitalizarea poate genera beneficii semnificative pentru firme, însă eficiența intervențiilor viitoare depinde de modul în care acestea vor fi calibrate în raport cu nevoile reale ale beneficiarilor.</w:t>
      </w:r>
    </w:p>
    <w:p w14:paraId="51FD57D8" w14:textId="77777777" w:rsidR="00124AC8" w:rsidRDefault="00124AC8"/>
    <w:sectPr w:rsidR="00124AC8" w:rsidSect="00930E90">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3A710" w14:textId="77777777" w:rsidR="00C804C1" w:rsidRDefault="00C804C1">
      <w:pPr>
        <w:spacing w:after="0" w:line="240" w:lineRule="auto"/>
      </w:pPr>
      <w:r>
        <w:separator/>
      </w:r>
    </w:p>
  </w:endnote>
  <w:endnote w:type="continuationSeparator" w:id="0">
    <w:p w14:paraId="44A6FF96" w14:textId="77777777" w:rsidR="00C804C1" w:rsidRDefault="00C80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82BF8" w14:textId="77777777" w:rsidR="00C804C1" w:rsidRDefault="00C804C1">
      <w:pPr>
        <w:spacing w:after="0" w:line="240" w:lineRule="auto"/>
      </w:pPr>
      <w:r>
        <w:separator/>
      </w:r>
    </w:p>
  </w:footnote>
  <w:footnote w:type="continuationSeparator" w:id="0">
    <w:p w14:paraId="613F2242" w14:textId="77777777" w:rsidR="00C804C1" w:rsidRDefault="00C80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598A1" w14:textId="77777777" w:rsidR="00930E90" w:rsidRDefault="00930E90">
    <w:pPr>
      <w:pStyle w:val="Header"/>
    </w:pPr>
    <w:r>
      <w:rPr>
        <w:noProof/>
      </w:rPr>
      <w:drawing>
        <wp:anchor distT="0" distB="0" distL="114300" distR="114300" simplePos="0" relativeHeight="251659264" behindDoc="0" locked="0" layoutInCell="1" allowOverlap="1" wp14:anchorId="0606222C" wp14:editId="3459AADB">
          <wp:simplePos x="0" y="0"/>
          <wp:positionH relativeFrom="margin">
            <wp:posOffset>-510540</wp:posOffset>
          </wp:positionH>
          <wp:positionV relativeFrom="paragraph">
            <wp:posOffset>-219075</wp:posOffset>
          </wp:positionV>
          <wp:extent cx="6856730" cy="755015"/>
          <wp:effectExtent l="0" t="0" r="0" b="0"/>
          <wp:wrapSquare wrapText="bothSides"/>
          <wp:docPr id="336870095" name="Imagin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646447" name="Imagine 1" descr="A blue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856730" cy="755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A09B2"/>
    <w:multiLevelType w:val="multilevel"/>
    <w:tmpl w:val="66122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263AB6"/>
    <w:multiLevelType w:val="hybridMultilevel"/>
    <w:tmpl w:val="36187DD0"/>
    <w:lvl w:ilvl="0" w:tplc="0418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EF64EA3"/>
    <w:multiLevelType w:val="multilevel"/>
    <w:tmpl w:val="18200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F60D9D"/>
    <w:multiLevelType w:val="multilevel"/>
    <w:tmpl w:val="E1F4E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DC7AFC"/>
    <w:multiLevelType w:val="hybridMultilevel"/>
    <w:tmpl w:val="4A9CB3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58585E61"/>
    <w:multiLevelType w:val="hybridMultilevel"/>
    <w:tmpl w:val="0520F6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A08398E"/>
    <w:multiLevelType w:val="multilevel"/>
    <w:tmpl w:val="5D5C1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7669364">
    <w:abstractNumId w:val="4"/>
  </w:num>
  <w:num w:numId="2" w16cid:durableId="491677187">
    <w:abstractNumId w:val="5"/>
  </w:num>
  <w:num w:numId="3" w16cid:durableId="597106853">
    <w:abstractNumId w:val="1"/>
  </w:num>
  <w:num w:numId="4" w16cid:durableId="137693861">
    <w:abstractNumId w:val="2"/>
  </w:num>
  <w:num w:numId="5" w16cid:durableId="2060665711">
    <w:abstractNumId w:val="0"/>
  </w:num>
  <w:num w:numId="6" w16cid:durableId="1737433979">
    <w:abstractNumId w:val="3"/>
  </w:num>
  <w:num w:numId="7" w16cid:durableId="3911243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E90"/>
    <w:rsid w:val="0009338B"/>
    <w:rsid w:val="00100B97"/>
    <w:rsid w:val="00124AC8"/>
    <w:rsid w:val="00134835"/>
    <w:rsid w:val="00153E2F"/>
    <w:rsid w:val="0017426C"/>
    <w:rsid w:val="001A60A7"/>
    <w:rsid w:val="001F3783"/>
    <w:rsid w:val="00210272"/>
    <w:rsid w:val="00227D4D"/>
    <w:rsid w:val="004F7A05"/>
    <w:rsid w:val="005211CF"/>
    <w:rsid w:val="005437EA"/>
    <w:rsid w:val="005572FB"/>
    <w:rsid w:val="0056181A"/>
    <w:rsid w:val="006C42A6"/>
    <w:rsid w:val="007552C9"/>
    <w:rsid w:val="008E7F4F"/>
    <w:rsid w:val="00930E90"/>
    <w:rsid w:val="00C0033A"/>
    <w:rsid w:val="00C804C1"/>
    <w:rsid w:val="00DA37EE"/>
    <w:rsid w:val="00E32141"/>
    <w:rsid w:val="00ED13D5"/>
    <w:rsid w:val="00F504F4"/>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C57AF"/>
  <w15:chartTrackingRefBased/>
  <w15:docId w15:val="{E04FB3AB-7076-4BF6-B511-6BCADE470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E90"/>
  </w:style>
  <w:style w:type="paragraph" w:styleId="Heading1">
    <w:name w:val="heading 1"/>
    <w:basedOn w:val="Normal"/>
    <w:next w:val="Normal"/>
    <w:link w:val="Heading1Char"/>
    <w:uiPriority w:val="9"/>
    <w:qFormat/>
    <w:rsid w:val="00930E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0E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0E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0E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0E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0E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0E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0E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0E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E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0E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0E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0E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0E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0E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0E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0E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0E90"/>
    <w:rPr>
      <w:rFonts w:eastAsiaTheme="majorEastAsia" w:cstheme="majorBidi"/>
      <w:color w:val="272727" w:themeColor="text1" w:themeTint="D8"/>
    </w:rPr>
  </w:style>
  <w:style w:type="paragraph" w:styleId="Title">
    <w:name w:val="Title"/>
    <w:basedOn w:val="Normal"/>
    <w:next w:val="Normal"/>
    <w:link w:val="TitleChar"/>
    <w:uiPriority w:val="10"/>
    <w:qFormat/>
    <w:rsid w:val="00930E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0E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0E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0E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0E90"/>
    <w:pPr>
      <w:spacing w:before="160"/>
      <w:jc w:val="center"/>
    </w:pPr>
    <w:rPr>
      <w:i/>
      <w:iCs/>
      <w:color w:val="404040" w:themeColor="text1" w:themeTint="BF"/>
    </w:rPr>
  </w:style>
  <w:style w:type="character" w:customStyle="1" w:styleId="QuoteChar">
    <w:name w:val="Quote Char"/>
    <w:basedOn w:val="DefaultParagraphFont"/>
    <w:link w:val="Quote"/>
    <w:uiPriority w:val="29"/>
    <w:rsid w:val="00930E90"/>
    <w:rPr>
      <w:i/>
      <w:iCs/>
      <w:color w:val="404040" w:themeColor="text1" w:themeTint="BF"/>
    </w:rPr>
  </w:style>
  <w:style w:type="paragraph" w:styleId="ListParagraph">
    <w:name w:val="List Paragraph"/>
    <w:basedOn w:val="Normal"/>
    <w:uiPriority w:val="34"/>
    <w:qFormat/>
    <w:rsid w:val="00930E90"/>
    <w:pPr>
      <w:ind w:left="720"/>
      <w:contextualSpacing/>
    </w:pPr>
  </w:style>
  <w:style w:type="character" w:styleId="IntenseEmphasis">
    <w:name w:val="Intense Emphasis"/>
    <w:basedOn w:val="DefaultParagraphFont"/>
    <w:uiPriority w:val="21"/>
    <w:qFormat/>
    <w:rsid w:val="00930E90"/>
    <w:rPr>
      <w:i/>
      <w:iCs/>
      <w:color w:val="0F4761" w:themeColor="accent1" w:themeShade="BF"/>
    </w:rPr>
  </w:style>
  <w:style w:type="paragraph" w:styleId="IntenseQuote">
    <w:name w:val="Intense Quote"/>
    <w:basedOn w:val="Normal"/>
    <w:next w:val="Normal"/>
    <w:link w:val="IntenseQuoteChar"/>
    <w:uiPriority w:val="30"/>
    <w:qFormat/>
    <w:rsid w:val="00930E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0E90"/>
    <w:rPr>
      <w:i/>
      <w:iCs/>
      <w:color w:val="0F4761" w:themeColor="accent1" w:themeShade="BF"/>
    </w:rPr>
  </w:style>
  <w:style w:type="character" w:styleId="IntenseReference">
    <w:name w:val="Intense Reference"/>
    <w:basedOn w:val="DefaultParagraphFont"/>
    <w:uiPriority w:val="32"/>
    <w:qFormat/>
    <w:rsid w:val="00930E90"/>
    <w:rPr>
      <w:b/>
      <w:bCs/>
      <w:smallCaps/>
      <w:color w:val="0F4761" w:themeColor="accent1" w:themeShade="BF"/>
      <w:spacing w:val="5"/>
    </w:rPr>
  </w:style>
  <w:style w:type="paragraph" w:styleId="Header">
    <w:name w:val="header"/>
    <w:basedOn w:val="Normal"/>
    <w:link w:val="HeaderChar"/>
    <w:uiPriority w:val="99"/>
    <w:unhideWhenUsed/>
    <w:rsid w:val="00930E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0E90"/>
  </w:style>
  <w:style w:type="table" w:styleId="ListTable2-Accent1">
    <w:name w:val="List Table 2 Accent 1"/>
    <w:basedOn w:val="TableNormal"/>
    <w:uiPriority w:val="47"/>
    <w:rsid w:val="00930E90"/>
    <w:pPr>
      <w:spacing w:after="0" w:line="240" w:lineRule="auto"/>
    </w:pPr>
    <w:rPr>
      <w:kern w:val="0"/>
      <w:lang w:val="en-GB"/>
      <w14:ligatures w14:val="none"/>
    </w:rPr>
    <w:tblPr>
      <w:tblStyleRowBandSize w:val="1"/>
      <w:tblStyleColBandSize w:val="1"/>
      <w:tblInd w:w="0" w:type="nil"/>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ormalWeb">
    <w:name w:val="Normal (Web)"/>
    <w:basedOn w:val="Normal"/>
    <w:uiPriority w:val="99"/>
    <w:semiHidden/>
    <w:unhideWhenUsed/>
    <w:rsid w:val="00930E90"/>
    <w:pPr>
      <w:spacing w:before="100" w:beforeAutospacing="1" w:after="100" w:afterAutospacing="1" w:line="240" w:lineRule="auto"/>
    </w:pPr>
    <w:rPr>
      <w:rFonts w:ascii="Times New Roman" w:eastAsia="Times New Roman" w:hAnsi="Times New Roman" w:cs="Times New Roman"/>
      <w:kern w:val="0"/>
      <w:sz w:val="24"/>
      <w:szCs w:val="24"/>
      <w:lang w:eastAsia="ro-RO"/>
      <w14:ligatures w14:val="none"/>
    </w:rPr>
  </w:style>
  <w:style w:type="character" w:styleId="Strong">
    <w:name w:val="Strong"/>
    <w:basedOn w:val="DefaultParagraphFont"/>
    <w:uiPriority w:val="22"/>
    <w:qFormat/>
    <w:rsid w:val="00930E90"/>
    <w:rPr>
      <w:b/>
      <w:bCs/>
    </w:rPr>
  </w:style>
  <w:style w:type="table" w:styleId="GridTable2-Accent1">
    <w:name w:val="Grid Table 2 Accent 1"/>
    <w:basedOn w:val="TableNormal"/>
    <w:uiPriority w:val="47"/>
    <w:rsid w:val="00C0033A"/>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Revision">
    <w:name w:val="Revision"/>
    <w:hidden/>
    <w:uiPriority w:val="99"/>
    <w:semiHidden/>
    <w:rsid w:val="005437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c71c543-0606-45f6-aeaf-a6cf58cec0d1" xsi:nil="true"/>
    <lcf76f155ced4ddcb4097134ff3c332f xmlns="83b60c86-7a3b-4424-96c0-9042325e933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C7177B4973F344698EE9300A1D6404F" ma:contentTypeVersion="12" ma:contentTypeDescription="Creare un nuovo documento." ma:contentTypeScope="" ma:versionID="116da77ec13fb99c7fb122a5df277f24">
  <xsd:schema xmlns:xsd="http://www.w3.org/2001/XMLSchema" xmlns:xs="http://www.w3.org/2001/XMLSchema" xmlns:p="http://schemas.microsoft.com/office/2006/metadata/properties" xmlns:ns2="83b60c86-7a3b-4424-96c0-9042325e933e" xmlns:ns3="3c71c543-0606-45f6-aeaf-a6cf58cec0d1" targetNamespace="http://schemas.microsoft.com/office/2006/metadata/properties" ma:root="true" ma:fieldsID="3e3960fbe767aaf9f325bff3f8d7459e" ns2:_="" ns3:_="">
    <xsd:import namespace="83b60c86-7a3b-4424-96c0-9042325e933e"/>
    <xsd:import namespace="3c71c543-0606-45f6-aeaf-a6cf58cec0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60c86-7a3b-4424-96c0-9042325e9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a4e800e2-e9bc-47c4-9994-64423b69e4a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71c543-0606-45f6-aeaf-a6cf58cec0d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4b02371-09a6-48aa-8bf9-ae9f6c1d24ce}" ma:internalName="TaxCatchAll" ma:showField="CatchAllData" ma:web="3c71c543-0606-45f6-aeaf-a6cf58cec0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A85CBD-446B-46D5-81F9-2C8704B4C39B}">
  <ds:schemaRefs>
    <ds:schemaRef ds:uri="http://schemas.microsoft.com/sharepoint/v3/contenttype/forms"/>
  </ds:schemaRefs>
</ds:datastoreItem>
</file>

<file path=customXml/itemProps2.xml><?xml version="1.0" encoding="utf-8"?>
<ds:datastoreItem xmlns:ds="http://schemas.openxmlformats.org/officeDocument/2006/customXml" ds:itemID="{0F2369CF-ED99-466C-AA30-2CF71A6E47EB}">
  <ds:schemaRefs>
    <ds:schemaRef ds:uri="http://schemas.microsoft.com/office/2006/metadata/properties"/>
    <ds:schemaRef ds:uri="http://schemas.microsoft.com/office/infopath/2007/PartnerControls"/>
    <ds:schemaRef ds:uri="3c71c543-0606-45f6-aeaf-a6cf58cec0d1"/>
    <ds:schemaRef ds:uri="83b60c86-7a3b-4424-96c0-9042325e933e"/>
  </ds:schemaRefs>
</ds:datastoreItem>
</file>

<file path=customXml/itemProps3.xml><?xml version="1.0" encoding="utf-8"?>
<ds:datastoreItem xmlns:ds="http://schemas.openxmlformats.org/officeDocument/2006/customXml" ds:itemID="{1D7FD92C-09C2-40BC-8B28-E6D80C65E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60c86-7a3b-4424-96c0-9042325e933e"/>
    <ds:schemaRef ds:uri="3c71c543-0606-45f6-aeaf-a6cf58cec0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2536</Words>
  <Characters>14456</Characters>
  <Application>Microsoft Office Word</Application>
  <DocSecurity>0</DocSecurity>
  <Lines>120</Lines>
  <Paragraphs>33</Paragraphs>
  <ScaleCrop>false</ScaleCrop>
  <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Suditu</dc:creator>
  <cp:keywords/>
  <dc:description/>
  <cp:lastModifiedBy>Cristina Neacsu</cp:lastModifiedBy>
  <cp:revision>15</cp:revision>
  <dcterms:created xsi:type="dcterms:W3CDTF">2026-04-30T12:07:00Z</dcterms:created>
  <dcterms:modified xsi:type="dcterms:W3CDTF">2026-05-22T11:17:00Z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0x0101002C7177B4973F344698EE9300A1D6404F</vt:lpwstr>
  </property>
  <property fmtid="{D5CDD505-2E9C-101B-9397-08002B2CF9AE}" pid="3" name="MediaServiceImageTags">
    <vt:lpwstr/>
  </property>
</Properties>
</file>